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66558" w:rsidP="00167451" w:rsidRDefault="00167451" w14:paraId="2A7D54B1" w14:textId="01A23EB3">
      <w:pPr>
        <w:pStyle w:val="Heading1"/>
        <w:jc w:val="center"/>
      </w:pPr>
      <w:bookmarkStart w:name="_Toc400361362" w:id="0"/>
      <w:bookmarkStart w:name="_Toc443397153" w:id="1"/>
      <w:bookmarkStart w:name="_Toc357771638" w:id="2"/>
      <w:bookmarkStart w:name="_Toc346793416" w:id="3"/>
      <w:bookmarkStart w:name="_Toc328122777" w:id="4"/>
      <w:r>
        <w:t>G</w:t>
      </w:r>
      <w:r w:rsidR="352C75D0">
        <w:t xml:space="preserve">edney Church End Primary Academy </w:t>
      </w:r>
      <w:r>
        <w:t xml:space="preserve">- </w:t>
      </w:r>
      <w:r w:rsidR="009D71E8">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p>
    <w:p w:rsidR="00E66558" w:rsidP="5EF4648A" w:rsidRDefault="009D71E8" w14:paraId="2A7D54B2" w14:textId="5DBDCA6E">
      <w:pPr>
        <w:pStyle w:val="Heading2"/>
        <w:rPr>
          <w:b w:val="0"/>
          <w:color w:val="auto"/>
          <w:sz w:val="24"/>
          <w:szCs w:val="24"/>
        </w:rPr>
      </w:pPr>
      <w:r w:rsidRPr="72EB5CE8">
        <w:rPr>
          <w:b w:val="0"/>
          <w:color w:val="auto"/>
          <w:sz w:val="24"/>
          <w:szCs w:val="24"/>
        </w:rPr>
        <w:t xml:space="preserve">This statement details our school’s use of pupil premium funding to help improve the attainment of our disadvantaged pupils. </w:t>
      </w:r>
    </w:p>
    <w:p w:rsidR="00E66558" w:rsidRDefault="009D71E8" w14:paraId="2A7D54B3" w14:textId="77777777">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rsidR="00E66558" w:rsidRDefault="009D71E8" w14:paraId="2A7D54B4" w14:textId="77777777">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Tr="72D71656" w14:paraId="2A7D54B7" w14:textId="77777777">
        <w:trPr>
          <w:trHeight w:val="1680"/>
        </w:trPr>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6" w14:textId="77777777">
            <w:pPr>
              <w:pStyle w:val="TableHeader"/>
              <w:jc w:val="left"/>
            </w:pPr>
            <w:r>
              <w:t>Data</w:t>
            </w:r>
          </w:p>
        </w:tc>
      </w:tr>
      <w:tr w:rsidR="00E66558" w:rsidTr="72D71656"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8" w14:textId="77777777">
            <w:pPr>
              <w:pStyle w:val="TableRow"/>
            </w:pPr>
            <w:r>
              <w:t>School name</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F14429" w14:paraId="2A7D54B9" w14:textId="7ED93A01">
            <w:pPr>
              <w:pStyle w:val="TableRow"/>
            </w:pPr>
            <w:r>
              <w:t>G</w:t>
            </w:r>
            <w:r w:rsidR="666C6DFD">
              <w:t>edney Church End Primary Academy</w:t>
            </w:r>
          </w:p>
        </w:tc>
      </w:tr>
      <w:tr w:rsidR="00E66558" w:rsidTr="72D71656"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B" w14:textId="77777777">
            <w:pPr>
              <w:pStyle w:val="TableRow"/>
            </w:pPr>
            <w: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1D6B93FD" w14:paraId="2A7D54BC" w14:textId="135C837C">
            <w:pPr>
              <w:pStyle w:val="TableRow"/>
            </w:pPr>
            <w:r w:rsidR="6794FF1B">
              <w:rPr/>
              <w:t>53</w:t>
            </w:r>
          </w:p>
        </w:tc>
      </w:tr>
      <w:tr w:rsidR="00E66558" w:rsidTr="72D71656"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E" w14:textId="689ECE3F">
            <w:pPr>
              <w:pStyle w:val="TableRow"/>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8A1118A" w:rsidRDefault="495541FC" w14:paraId="2A7D54BF" w14:textId="55FDE450">
            <w:pPr>
              <w:pStyle w:val="TableRow"/>
              <w:suppressLineNumbers w:val="0"/>
              <w:bidi w:val="0"/>
              <w:spacing w:before="60" w:beforeAutospacing="off" w:after="60" w:afterAutospacing="off" w:line="259" w:lineRule="auto"/>
              <w:ind w:left="57" w:right="57"/>
              <w:jc w:val="left"/>
            </w:pPr>
            <w:r w:rsidR="254E803A">
              <w:rPr/>
              <w:t>64%</w:t>
            </w:r>
          </w:p>
        </w:tc>
      </w:tr>
      <w:tr w:rsidR="00E66558" w:rsidTr="72D71656"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1" w14:textId="27561F91">
            <w:pPr>
              <w:pStyle w:val="TableRow"/>
            </w:pPr>
            <w:r>
              <w:rPr>
                <w:szCs w:val="22"/>
              </w:rPr>
              <w:t xml:space="preserve">Academic year/years that our current pupil premium strategy plan covers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8A1118A" w:rsidRDefault="43594C86" w14:paraId="2A7D54C2" w14:textId="26A8FBA0">
            <w:pPr>
              <w:pStyle w:val="TableRow"/>
              <w:suppressLineNumbers w:val="0"/>
              <w:bidi w:val="0"/>
              <w:spacing w:before="60" w:beforeAutospacing="off" w:after="60" w:afterAutospacing="off" w:line="259" w:lineRule="auto"/>
              <w:ind w:left="57" w:right="57"/>
              <w:jc w:val="left"/>
            </w:pPr>
            <w:r w:rsidR="6F48DB4B">
              <w:rPr/>
              <w:t>2025-26</w:t>
            </w:r>
          </w:p>
        </w:tc>
      </w:tr>
      <w:tr w:rsidR="00E66558" w:rsidTr="72D71656"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4" w14:textId="77777777">
            <w:pPr>
              <w:pStyle w:val="TableRow"/>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8A1118A" w:rsidRDefault="43594C86" w14:paraId="2A7D54C5" w14:textId="38629286">
            <w:pPr>
              <w:pStyle w:val="TableRow"/>
              <w:suppressLineNumbers w:val="0"/>
              <w:bidi w:val="0"/>
              <w:spacing w:before="60" w:beforeAutospacing="off" w:after="60" w:afterAutospacing="off" w:line="259" w:lineRule="auto"/>
              <w:ind w:left="57" w:right="57"/>
              <w:jc w:val="left"/>
            </w:pPr>
            <w:r w:rsidR="1A7F4FA7">
              <w:rPr/>
              <w:t>July 2025</w:t>
            </w:r>
          </w:p>
        </w:tc>
      </w:tr>
      <w:tr w:rsidR="00E66558" w:rsidTr="72D71656"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7" w14:textId="77777777">
            <w:pPr>
              <w:pStyle w:val="TableRow"/>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8A1118A" w:rsidRDefault="7F79B58D" w14:paraId="2A7D54C8" w14:textId="63EDE6D3">
            <w:pPr>
              <w:pStyle w:val="TableRow"/>
              <w:suppressLineNumbers w:val="0"/>
              <w:bidi w:val="0"/>
              <w:spacing w:before="60" w:beforeAutospacing="off" w:after="60" w:afterAutospacing="off" w:line="259" w:lineRule="auto"/>
              <w:ind w:left="57" w:right="57"/>
              <w:jc w:val="left"/>
            </w:pPr>
            <w:r w:rsidR="4A85F2B9">
              <w:rPr/>
              <w:t>July 2026</w:t>
            </w:r>
          </w:p>
        </w:tc>
      </w:tr>
      <w:tr w:rsidR="00E66558" w:rsidTr="72D71656"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A" w14:textId="77777777">
            <w:pPr>
              <w:pStyle w:val="TableRow"/>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7C10CE" w14:paraId="2A7D54CB" w14:textId="0B9D707C">
            <w:pPr>
              <w:pStyle w:val="TableRow"/>
            </w:pPr>
            <w:r>
              <w:t>Tom Baxter</w:t>
            </w:r>
          </w:p>
        </w:tc>
      </w:tr>
      <w:tr w:rsidR="00E66558" w:rsidTr="72D71656"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D" w14:textId="77777777">
            <w:pPr>
              <w:pStyle w:val="TableRow"/>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7C10CE" w14:paraId="2A7D54CE" w14:textId="553EC6D3">
            <w:pPr>
              <w:pStyle w:val="TableRow"/>
            </w:pPr>
            <w:r>
              <w:t>Tom Baxter</w:t>
            </w:r>
          </w:p>
        </w:tc>
      </w:tr>
      <w:tr w:rsidR="00E66558" w:rsidTr="72D71656" w14:paraId="2A7D54D2"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D0" w14:textId="77777777">
            <w:pPr>
              <w:pStyle w:val="TableRow"/>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E66558" w14:paraId="2A7D54D1" w14:textId="70BFA028">
            <w:pPr>
              <w:pStyle w:val="TableRow"/>
            </w:pPr>
            <w:r w:rsidR="0602D797">
              <w:rPr/>
              <w:t>Chris Penney</w:t>
            </w:r>
          </w:p>
        </w:tc>
      </w:tr>
    </w:tbl>
    <w:bookmarkEnd w:id="2"/>
    <w:bookmarkEnd w:id="3"/>
    <w:bookmarkEnd w:id="4"/>
    <w:p w:rsidR="00E66558" w:rsidRDefault="009D71E8" w14:paraId="2A7D54D3" w14:textId="77777777">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72D71656"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4" w14:textId="77777777">
            <w:pPr>
              <w:pStyle w:val="TableRow"/>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5" w14:textId="77777777">
            <w:pPr>
              <w:pStyle w:val="TableRow"/>
            </w:pPr>
            <w:r>
              <w:rPr>
                <w:b/>
              </w:rPr>
              <w:t>Amount</w:t>
            </w:r>
          </w:p>
        </w:tc>
      </w:tr>
      <w:tr w:rsidR="00E66558" w:rsidTr="72D71656"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7" w14:textId="77777777">
            <w:pPr>
              <w:pStyle w:val="TableRow"/>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D8" w14:textId="48147D97">
            <w:pPr>
              <w:pStyle w:val="TableRow"/>
            </w:pPr>
            <w:r w:rsidR="009D71E8">
              <w:rPr/>
              <w:t>£</w:t>
            </w:r>
            <w:r w:rsidR="20B08CBD">
              <w:rPr/>
              <w:t>35196.72</w:t>
            </w:r>
          </w:p>
        </w:tc>
      </w:tr>
      <w:tr w:rsidR="00E66558" w:rsidTr="72D71656"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D" w14:textId="77777777">
            <w:pPr>
              <w:pStyle w:val="TableRow"/>
            </w:pPr>
            <w:r>
              <w:t>Pupil premium funding carried forward from previous years (enter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8A1118A" w:rsidRDefault="009D71E8" w14:paraId="2A7D54DE" w14:textId="7B593A64">
            <w:pPr>
              <w:pStyle w:val="TableRow"/>
              <w:suppressLineNumbers w:val="0"/>
              <w:bidi w:val="0"/>
              <w:spacing w:before="60" w:beforeAutospacing="off" w:after="60" w:afterAutospacing="off" w:line="259" w:lineRule="auto"/>
              <w:ind w:left="57" w:right="57"/>
              <w:jc w:val="left"/>
            </w:pPr>
            <w:r w:rsidR="256CB67C">
              <w:rPr/>
              <w:t>£</w:t>
            </w:r>
            <w:r w:rsidR="34FB050F">
              <w:rPr/>
              <w:t>3,279</w:t>
            </w:r>
          </w:p>
        </w:tc>
      </w:tr>
      <w:tr w:rsidR="00E66558" w:rsidTr="72D71656"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E0" w14:textId="77777777">
            <w:pPr>
              <w:pStyle w:val="TableRow"/>
              <w:rPr>
                <w:b/>
              </w:rPr>
            </w:pPr>
            <w:r>
              <w:rPr>
                <w:b/>
              </w:rPr>
              <w:t>Total budget for this academic year</w:t>
            </w:r>
          </w:p>
          <w:p w:rsidR="00E66558" w:rsidRDefault="009D71E8" w14:paraId="2A7D54E1" w14:textId="77777777">
            <w:pPr>
              <w:pStyle w:val="TableRow"/>
            </w:pPr>
            <w: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E2" w14:textId="2002492C">
            <w:pPr>
              <w:pStyle w:val="TableRow"/>
            </w:pPr>
            <w:r w:rsidR="009D71E8">
              <w:rPr/>
              <w:t>£</w:t>
            </w:r>
            <w:r w:rsidR="5AFB2D94">
              <w:rPr/>
              <w:t>38,475.72</w:t>
            </w:r>
          </w:p>
        </w:tc>
      </w:tr>
    </w:tbl>
    <w:p w:rsidR="00E66558" w:rsidRDefault="009D71E8" w14:paraId="2A7D54E4" w14:textId="77777777">
      <w:pPr>
        <w:pStyle w:val="Heading1"/>
      </w:pPr>
      <w:r>
        <w:t>Part A: Pupil premium strategy plan</w:t>
      </w:r>
    </w:p>
    <w:p w:rsidR="00E66558" w:rsidRDefault="009D71E8" w14:paraId="2A7D54E5" w14:textId="77777777">
      <w:pPr>
        <w:pStyle w:val="Heading2"/>
      </w:pPr>
      <w:bookmarkStart w:name="_Toc357771640" w:id="14"/>
      <w:bookmarkStart w:name="_Toc346793418" w:id="15"/>
      <w:r>
        <w:t>Statement of intent</w:t>
      </w:r>
    </w:p>
    <w:p w:rsidR="53C5F8E9" w:rsidP="72EB5CE8" w:rsidRDefault="53C5F8E9" w14:paraId="6C864D58" w14:textId="2A11A58E">
      <w:pPr>
        <w:shd w:val="clear" w:color="auto" w:fill="FFFFFF" w:themeFill="background1"/>
        <w:spacing w:before="405" w:after="405"/>
      </w:pPr>
      <w:r w:rsidRPr="72EB5CE8">
        <w:rPr>
          <w:rFonts w:ascii="Open Sans" w:hAnsi="Open Sans" w:eastAsia="Open Sans" w:cs="Open Sans"/>
          <w:b/>
          <w:bCs/>
          <w:color w:val="444444"/>
        </w:rPr>
        <w:t>Forging Stronger Futures For All</w:t>
      </w:r>
    </w:p>
    <w:p w:rsidR="53C5F8E9" w:rsidP="72EB5CE8" w:rsidRDefault="53C5F8E9" w14:paraId="0C88F75A" w14:textId="74D173E4">
      <w:pPr>
        <w:shd w:val="clear" w:color="auto" w:fill="FFFFFF" w:themeFill="background1"/>
        <w:spacing w:before="255" w:after="255"/>
      </w:pPr>
      <w:r w:rsidRPr="72EB5CE8">
        <w:rPr>
          <w:rFonts w:ascii="Open Sans" w:hAnsi="Open Sans" w:eastAsia="Open Sans" w:cs="Open Sans"/>
          <w:color w:val="444444"/>
          <w:sz w:val="25"/>
          <w:szCs w:val="25"/>
        </w:rPr>
        <w:t>Our vision is to instil the expectation of high performance and academic achievement through offering a rich and exciting curriculum, affording the opportunity for children to shine and ignite their passion for learning.</w:t>
      </w:r>
    </w:p>
    <w:p w:rsidR="53C5F8E9" w:rsidP="72EB5CE8" w:rsidRDefault="53C5F8E9" w14:paraId="3C12889F" w14:textId="141B6141">
      <w:pPr>
        <w:shd w:val="clear" w:color="auto" w:fill="FFFFFF" w:themeFill="background1"/>
        <w:spacing w:before="255" w:after="255"/>
      </w:pPr>
      <w:r w:rsidRPr="72EB5CE8">
        <w:rPr>
          <w:rFonts w:ascii="Open Sans" w:hAnsi="Open Sans" w:eastAsia="Open Sans" w:cs="Open Sans"/>
          <w:color w:val="444444"/>
          <w:sz w:val="25"/>
          <w:szCs w:val="25"/>
        </w:rPr>
        <w:t>Through a promise to all, we will provide opportunities for personal growth, helping everybody to feel safe, special and respected.</w:t>
      </w:r>
    </w:p>
    <w:p w:rsidR="53C5F8E9" w:rsidP="72EB5CE8" w:rsidRDefault="53C5F8E9" w14:paraId="3F9D9AC0" w14:textId="7CAE73EB">
      <w:pPr>
        <w:shd w:val="clear" w:color="auto" w:fill="FFFFFF" w:themeFill="background1"/>
        <w:spacing w:before="255" w:after="255"/>
      </w:pPr>
      <w:r w:rsidRPr="72EB5CE8">
        <w:rPr>
          <w:rFonts w:ascii="Open Sans" w:hAnsi="Open Sans" w:eastAsia="Open Sans" w:cs="Open Sans"/>
          <w:color w:val="444444"/>
          <w:sz w:val="25"/>
          <w:szCs w:val="25"/>
        </w:rPr>
        <w:t>Through supportive teachers, great learning spaces and sensible leaders, we will enable everyone to become the best version of themselves.</w:t>
      </w:r>
    </w:p>
    <w:p w:rsidR="53C5F8E9" w:rsidP="72EB5CE8" w:rsidRDefault="53C5F8E9" w14:paraId="12567AAE" w14:textId="4CB4918E">
      <w:pPr>
        <w:shd w:val="clear" w:color="auto" w:fill="FFFFFF" w:themeFill="background1"/>
        <w:spacing w:before="255" w:after="255"/>
      </w:pPr>
      <w:r w:rsidRPr="72EB5CE8">
        <w:rPr>
          <w:rFonts w:ascii="Open Sans" w:hAnsi="Open Sans" w:eastAsia="Open Sans" w:cs="Open Sans"/>
          <w:color w:val="444444"/>
          <w:sz w:val="25"/>
          <w:szCs w:val="25"/>
        </w:rPr>
        <w:t>We will embrace collaboration, seek challenge and develop innovative practice to secure excellent outcomes and strong career pathways so that children and staff are resilient and equipped to face the challenges that the future will bring.</w:t>
      </w:r>
    </w:p>
    <w:p w:rsidR="00E66558" w:rsidRDefault="009D71E8" w14:paraId="2A7D54EB" w14:textId="77777777">
      <w:pPr>
        <w:pStyle w:val="Heading2"/>
        <w:spacing w:before="600"/>
      </w:pPr>
      <w:r>
        <w:t>Challenges</w:t>
      </w:r>
    </w:p>
    <w:p w:rsidR="00E66558" w:rsidRDefault="009D71E8" w14:paraId="2A7D54EC" w14:textId="77777777">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08A1118A"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D" w14:textId="77777777">
            <w:pPr>
              <w:pStyle w:val="TableHeader"/>
              <w:jc w:val="left"/>
            </w:pPr>
            <w: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00E66558" w:rsidTr="08A1118A"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F0" w14:textId="77777777">
            <w:pPr>
              <w:pStyle w:val="TableRow"/>
              <w:rPr>
                <w:sz w:val="22"/>
                <w:szCs w:val="22"/>
              </w:rPr>
            </w:pPr>
            <w:r>
              <w:rPr>
                <w:sz w:val="22"/>
                <w:szCs w:val="22"/>
              </w:rPr>
              <w:t>1</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8A1118A" w:rsidRDefault="6EDD3E15" w14:paraId="2A7D54F1" w14:textId="4E569D9A">
            <w:pPr>
              <w:pStyle w:val="TableRowCentered"/>
              <w:jc w:val="left"/>
              <w:rPr>
                <w:i w:val="1"/>
                <w:iCs w:val="1"/>
                <w:sz w:val="22"/>
                <w:szCs w:val="22"/>
              </w:rPr>
            </w:pPr>
            <w:r w:rsidRPr="08A1118A" w:rsidR="149E1A2D">
              <w:rPr>
                <w:i w:val="1"/>
                <w:iCs w:val="1"/>
                <w:sz w:val="22"/>
                <w:szCs w:val="22"/>
              </w:rPr>
              <w:t>59</w:t>
            </w:r>
            <w:r w:rsidRPr="08A1118A" w:rsidR="07917CE1">
              <w:rPr>
                <w:i w:val="1"/>
                <w:iCs w:val="1"/>
                <w:sz w:val="22"/>
                <w:szCs w:val="22"/>
              </w:rPr>
              <w:t xml:space="preserve">% of </w:t>
            </w:r>
            <w:r w:rsidRPr="08A1118A" w:rsidR="03143438">
              <w:rPr>
                <w:i w:val="1"/>
                <w:iCs w:val="1"/>
                <w:sz w:val="22"/>
                <w:szCs w:val="22"/>
              </w:rPr>
              <w:t>learners</w:t>
            </w:r>
            <w:r w:rsidRPr="08A1118A" w:rsidR="07917CE1">
              <w:rPr>
                <w:i w:val="1"/>
                <w:iCs w:val="1"/>
                <w:sz w:val="22"/>
                <w:szCs w:val="22"/>
              </w:rPr>
              <w:t xml:space="preserve"> entitled to Pupil Premium funding are also on the SEND Register.</w:t>
            </w:r>
          </w:p>
        </w:tc>
      </w:tr>
      <w:tr w:rsidR="00E66558" w:rsidTr="08A1118A"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F3" w14:textId="77777777">
            <w:pPr>
              <w:pStyle w:val="TableRow"/>
              <w:rPr>
                <w:sz w:val="22"/>
                <w:szCs w:val="22"/>
              </w:rPr>
            </w:pPr>
            <w:r>
              <w:rPr>
                <w:sz w:val="22"/>
                <w:szCs w:val="22"/>
              </w:rPr>
              <w:t>2</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4B9D4A95" w:rsidRDefault="6B279365" w14:paraId="2A7D54F4" w14:textId="3DA27FD6">
            <w:pPr>
              <w:pStyle w:val="TableRowCentered"/>
              <w:ind w:left="0"/>
              <w:jc w:val="left"/>
              <w:rPr>
                <w:sz w:val="22"/>
                <w:szCs w:val="22"/>
              </w:rPr>
            </w:pPr>
            <w:r w:rsidRPr="08A1118A" w:rsidR="3E5FED06">
              <w:rPr>
                <w:sz w:val="22"/>
                <w:szCs w:val="22"/>
              </w:rPr>
              <w:t>41</w:t>
            </w:r>
            <w:r w:rsidRPr="08A1118A" w:rsidR="32146D5F">
              <w:rPr>
                <w:sz w:val="22"/>
                <w:szCs w:val="22"/>
              </w:rPr>
              <w:t xml:space="preserve">% of </w:t>
            </w:r>
            <w:r w:rsidRPr="08A1118A" w:rsidR="5133DE32">
              <w:rPr>
                <w:sz w:val="22"/>
                <w:szCs w:val="22"/>
              </w:rPr>
              <w:t>learners</w:t>
            </w:r>
            <w:r w:rsidRPr="08A1118A" w:rsidR="32146D5F">
              <w:rPr>
                <w:sz w:val="22"/>
                <w:szCs w:val="22"/>
              </w:rPr>
              <w:t xml:space="preserve"> entitled to Pupil Premium funding are Summer Born.</w:t>
            </w:r>
          </w:p>
        </w:tc>
      </w:tr>
      <w:tr w:rsidR="1278D016" w:rsidTr="08A1118A" w14:paraId="2B5A3AE1"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D52C75C" w:rsidP="1278D016" w:rsidRDefault="47A29B7B" w14:paraId="73C94406" w14:textId="6A67F6ED">
            <w:pPr>
              <w:pStyle w:val="TableRow"/>
              <w:rPr>
                <w:sz w:val="22"/>
                <w:szCs w:val="22"/>
              </w:rPr>
            </w:pPr>
            <w:bookmarkStart w:name="_Toc443397160" w:id="16"/>
            <w:r w:rsidRPr="610A9412">
              <w:rPr>
                <w:sz w:val="22"/>
                <w:szCs w:val="22"/>
              </w:rPr>
              <w:t>3</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C280FA5" w:rsidP="08A1118A" w:rsidRDefault="733765CD" w14:paraId="440EED5A" w14:textId="1D04FA6C">
            <w:pPr>
              <w:pStyle w:val="TableRowCentered"/>
              <w:jc w:val="left"/>
              <w:rPr>
                <w:sz w:val="22"/>
                <w:szCs w:val="22"/>
              </w:rPr>
            </w:pPr>
            <w:r w:rsidRPr="08A1118A" w:rsidR="67F5D58D">
              <w:rPr>
                <w:sz w:val="22"/>
                <w:szCs w:val="22"/>
              </w:rPr>
              <w:t>44</w:t>
            </w:r>
            <w:r w:rsidRPr="08A1118A" w:rsidR="7FA15CE4">
              <w:rPr>
                <w:sz w:val="22"/>
                <w:szCs w:val="22"/>
              </w:rPr>
              <w:t xml:space="preserve">% of </w:t>
            </w:r>
            <w:r w:rsidRPr="08A1118A" w:rsidR="3C464B21">
              <w:rPr>
                <w:sz w:val="22"/>
                <w:szCs w:val="22"/>
              </w:rPr>
              <w:t xml:space="preserve">Pupil Premium </w:t>
            </w:r>
            <w:r w:rsidRPr="08A1118A" w:rsidR="7FA15CE4">
              <w:rPr>
                <w:sz w:val="22"/>
                <w:szCs w:val="22"/>
              </w:rPr>
              <w:t xml:space="preserve">learners had an attendance &lt; 95% last academic year </w:t>
            </w:r>
            <w:r w:rsidRPr="08A1118A" w:rsidR="7B68E5A2">
              <w:rPr>
                <w:sz w:val="22"/>
                <w:szCs w:val="22"/>
              </w:rPr>
              <w:t xml:space="preserve">(2024-25) </w:t>
            </w:r>
          </w:p>
          <w:p w:rsidR="0C280FA5" w:rsidP="1278D016" w:rsidRDefault="733765CD" w14:paraId="2D6DE940" w14:textId="7003EE8B">
            <w:pPr>
              <w:pStyle w:val="TableRowCentered"/>
              <w:jc w:val="left"/>
              <w:rPr>
                <w:sz w:val="22"/>
                <w:szCs w:val="22"/>
              </w:rPr>
            </w:pPr>
            <w:r w:rsidRPr="08A1118A" w:rsidR="51FE7888">
              <w:rPr>
                <w:sz w:val="22"/>
                <w:szCs w:val="22"/>
              </w:rPr>
              <w:t>29% of Pupil Premium learners had an attendance &lt;90% last academic year (2024-25)</w:t>
            </w:r>
          </w:p>
        </w:tc>
      </w:tr>
      <w:tr w:rsidR="72EB5CE8" w:rsidTr="08A1118A" w14:paraId="43E3FC25" w14:textId="77777777">
        <w:trPr>
          <w:trHeight w:val="300"/>
        </w:trPr>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780EA5B" w:rsidP="72EB5CE8" w:rsidRDefault="6780EA5B" w14:paraId="73B813EC" w14:textId="62E222DE">
            <w:pPr>
              <w:pStyle w:val="TableRow"/>
              <w:rPr>
                <w:sz w:val="22"/>
                <w:szCs w:val="22"/>
              </w:rPr>
            </w:pPr>
            <w:r w:rsidRPr="72EB5CE8">
              <w:rPr>
                <w:sz w:val="22"/>
                <w:szCs w:val="22"/>
              </w:rPr>
              <w:t>4</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780EA5B" w:rsidP="72EB5CE8" w:rsidRDefault="6780EA5B" w14:paraId="5F6F709D" w14:textId="48805420">
            <w:pPr>
              <w:pStyle w:val="TableRowCentered"/>
              <w:jc w:val="left"/>
            </w:pPr>
            <w:r w:rsidRPr="08A1118A" w:rsidR="3EBC2FCA">
              <w:rPr>
                <w:sz w:val="22"/>
                <w:szCs w:val="22"/>
              </w:rPr>
              <w:t xml:space="preserve">Attainment is below school expectations in Reading, Writing and Maths. </w:t>
            </w:r>
            <w:r>
              <w:br/>
            </w:r>
            <w:r w:rsidRPr="08A1118A" w:rsidR="405C81CA">
              <w:rPr>
                <w:sz w:val="22"/>
                <w:szCs w:val="22"/>
              </w:rPr>
              <w:t>5</w:t>
            </w:r>
            <w:r w:rsidRPr="08A1118A" w:rsidR="56E57D20">
              <w:rPr>
                <w:sz w:val="22"/>
                <w:szCs w:val="22"/>
              </w:rPr>
              <w:t>3</w:t>
            </w:r>
            <w:r w:rsidRPr="08A1118A" w:rsidR="405C81CA">
              <w:rPr>
                <w:sz w:val="22"/>
                <w:szCs w:val="22"/>
              </w:rPr>
              <w:t>% of Pupil Premium entitled learners are below in Reading.</w:t>
            </w:r>
            <w:r>
              <w:br/>
            </w:r>
            <w:r w:rsidRPr="08A1118A" w:rsidR="085CD56E">
              <w:rPr>
                <w:sz w:val="22"/>
                <w:szCs w:val="22"/>
              </w:rPr>
              <w:t>6</w:t>
            </w:r>
            <w:r w:rsidRPr="08A1118A" w:rsidR="77D0AEF9">
              <w:rPr>
                <w:sz w:val="22"/>
                <w:szCs w:val="22"/>
              </w:rPr>
              <w:t>5</w:t>
            </w:r>
            <w:r w:rsidRPr="08A1118A" w:rsidR="085CD56E">
              <w:rPr>
                <w:sz w:val="22"/>
                <w:szCs w:val="22"/>
              </w:rPr>
              <w:t>% of Pupil Premium entitled learners are below in Writing.</w:t>
            </w:r>
          </w:p>
          <w:p w:rsidR="5C239D93" w:rsidP="72EB5CE8" w:rsidRDefault="5C239D93" w14:paraId="500A6F4A" w14:textId="38218615">
            <w:pPr>
              <w:pStyle w:val="TableRowCentered"/>
              <w:jc w:val="left"/>
              <w:rPr>
                <w:sz w:val="22"/>
                <w:szCs w:val="22"/>
              </w:rPr>
            </w:pPr>
            <w:r w:rsidRPr="08A1118A" w:rsidR="5F4AEFD8">
              <w:rPr>
                <w:sz w:val="22"/>
                <w:szCs w:val="22"/>
              </w:rPr>
              <w:t>61</w:t>
            </w:r>
            <w:r w:rsidRPr="08A1118A" w:rsidR="085CD56E">
              <w:rPr>
                <w:sz w:val="22"/>
                <w:szCs w:val="22"/>
              </w:rPr>
              <w:t>% of Pupil Premium entitled learners are below in Maths.</w:t>
            </w:r>
            <w:r>
              <w:br/>
            </w:r>
          </w:p>
        </w:tc>
      </w:tr>
      <w:tr w:rsidR="1278D016" w:rsidTr="08A1118A" w14:paraId="0694E31A"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C280FA5" w:rsidP="1278D016" w:rsidRDefault="47A29B7B" w14:paraId="777ABAE7" w14:textId="3C640213">
            <w:pPr>
              <w:pStyle w:val="TableRow"/>
              <w:rPr>
                <w:sz w:val="22"/>
                <w:szCs w:val="22"/>
              </w:rPr>
            </w:pPr>
            <w:r w:rsidRPr="610A9412">
              <w:rPr>
                <w:sz w:val="22"/>
                <w:szCs w:val="22"/>
              </w:rPr>
              <w:t>4</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C280FA5" w:rsidP="1278D016" w:rsidRDefault="76520C7E" w14:paraId="03CF2CAE" w14:textId="5C7A7631">
            <w:pPr>
              <w:pStyle w:val="TableRowCentered"/>
              <w:jc w:val="left"/>
              <w:rPr>
                <w:sz w:val="22"/>
                <w:szCs w:val="22"/>
              </w:rPr>
            </w:pPr>
            <w:r w:rsidRPr="4B9D4A95">
              <w:rPr>
                <w:sz w:val="22"/>
                <w:szCs w:val="22"/>
              </w:rPr>
              <w:t>Some learners entitled to Pupil Premium funding lack regular routines and high expectations out of school – Reading, Homework, Bedtimes</w:t>
            </w:r>
            <w:r w:rsidRPr="4B9D4A95" w:rsidR="336B2537">
              <w:rPr>
                <w:sz w:val="22"/>
                <w:szCs w:val="22"/>
              </w:rPr>
              <w:t>, Arriving on time</w:t>
            </w:r>
          </w:p>
        </w:tc>
      </w:tr>
      <w:tr w:rsidR="4B9D4A95" w:rsidTr="08A1118A" w14:paraId="16466684"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89680B3" w:rsidP="4B9D4A95" w:rsidRDefault="5F8CA939" w14:paraId="3B9BE2A9" w14:textId="162DB187">
            <w:pPr>
              <w:pStyle w:val="TableRow"/>
              <w:rPr>
                <w:sz w:val="22"/>
                <w:szCs w:val="22"/>
              </w:rPr>
            </w:pPr>
            <w:r w:rsidRPr="610A9412">
              <w:rPr>
                <w:sz w:val="22"/>
                <w:szCs w:val="22"/>
              </w:rPr>
              <w:t>5</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89680B3" w:rsidP="4B9D4A95" w:rsidRDefault="789680B3" w14:paraId="7619A2D0" w14:textId="4EBBF40C">
            <w:pPr>
              <w:pStyle w:val="TableRowCentered"/>
              <w:jc w:val="left"/>
              <w:rPr>
                <w:sz w:val="22"/>
                <w:szCs w:val="22"/>
              </w:rPr>
            </w:pPr>
            <w:r w:rsidRPr="4B9D4A95">
              <w:rPr>
                <w:sz w:val="22"/>
                <w:szCs w:val="22"/>
              </w:rPr>
              <w:t>Some families have lower than expected aspirations of their children.</w:t>
            </w:r>
          </w:p>
        </w:tc>
      </w:tr>
      <w:tr w:rsidR="4B9D4A95" w:rsidTr="08A1118A" w14:paraId="4E9A0170"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89680B3" w:rsidP="4B9D4A95" w:rsidRDefault="5F8CA939" w14:paraId="393FB372" w14:textId="79951507">
            <w:pPr>
              <w:pStyle w:val="TableRow"/>
              <w:rPr>
                <w:sz w:val="22"/>
                <w:szCs w:val="22"/>
              </w:rPr>
            </w:pPr>
            <w:r w:rsidRPr="610A9412">
              <w:rPr>
                <w:sz w:val="22"/>
                <w:szCs w:val="22"/>
              </w:rPr>
              <w:t>6</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89680B3" w:rsidP="4B9D4A95" w:rsidRDefault="789680B3" w14:paraId="657E1B32" w14:textId="0559DA97">
            <w:pPr>
              <w:pStyle w:val="TableRowCentered"/>
              <w:jc w:val="left"/>
              <w:rPr>
                <w:sz w:val="22"/>
                <w:szCs w:val="22"/>
              </w:rPr>
            </w:pPr>
            <w:r w:rsidRPr="4B9D4A95">
              <w:rPr>
                <w:sz w:val="22"/>
                <w:szCs w:val="22"/>
              </w:rPr>
              <w:t>Some families lack exciting opportunities – days out, visits, trips, life experiences</w:t>
            </w:r>
          </w:p>
        </w:tc>
      </w:tr>
    </w:tbl>
    <w:p w:rsidR="00E66558" w:rsidRDefault="009D71E8" w14:paraId="2A7D54FF" w14:textId="77777777">
      <w:pPr>
        <w:pStyle w:val="Heading2"/>
        <w:spacing w:before="600"/>
      </w:pPr>
      <w:r>
        <w:t xml:space="preserve">Intended outcomes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Tr="08A1118A" w14:paraId="2A7D5503"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1" w14:textId="77777777">
            <w:pPr>
              <w:pStyle w:val="TableHeader"/>
              <w:jc w:val="left"/>
            </w:pPr>
            <w:r>
              <w:t>Intended outcome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2" w14:textId="77777777">
            <w:pPr>
              <w:pStyle w:val="TableHeader"/>
              <w:jc w:val="left"/>
            </w:pPr>
            <w:r>
              <w:t>Success criteria</w:t>
            </w:r>
          </w:p>
        </w:tc>
      </w:tr>
      <w:tr w:rsidR="00E66558" w:rsidTr="08A1118A" w14:paraId="2A7D5506"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8A1118A" w:rsidRDefault="11BBEA92" w14:paraId="63921E58" w14:textId="17FF08C4">
            <w:pPr>
              <w:pStyle w:val="TableRow"/>
              <w:rPr>
                <w:i w:val="1"/>
                <w:iCs w:val="1"/>
                <w:sz w:val="22"/>
                <w:szCs w:val="22"/>
              </w:rPr>
            </w:pPr>
            <w:r w:rsidRPr="08A1118A" w:rsidR="0BA8F941">
              <w:rPr>
                <w:i w:val="1"/>
                <w:iCs w:val="1"/>
                <w:sz w:val="22"/>
                <w:szCs w:val="22"/>
              </w:rPr>
              <w:t>All learners entitled to Pupil Premium funding to make at least expected progress in Reading throughout the 202</w:t>
            </w:r>
            <w:r w:rsidRPr="08A1118A" w:rsidR="40D44FE4">
              <w:rPr>
                <w:i w:val="1"/>
                <w:iCs w:val="1"/>
                <w:sz w:val="22"/>
                <w:szCs w:val="22"/>
              </w:rPr>
              <w:t>5</w:t>
            </w:r>
            <w:r w:rsidRPr="08A1118A" w:rsidR="0BA8F941">
              <w:rPr>
                <w:i w:val="1"/>
                <w:iCs w:val="1"/>
                <w:sz w:val="22"/>
                <w:szCs w:val="22"/>
              </w:rPr>
              <w:t>-2</w:t>
            </w:r>
            <w:r w:rsidRPr="08A1118A" w:rsidR="6796A328">
              <w:rPr>
                <w:i w:val="1"/>
                <w:iCs w:val="1"/>
                <w:sz w:val="22"/>
                <w:szCs w:val="22"/>
              </w:rPr>
              <w:t>6</w:t>
            </w:r>
            <w:r w:rsidRPr="08A1118A" w:rsidR="0BA8F941">
              <w:rPr>
                <w:i w:val="1"/>
                <w:iCs w:val="1"/>
                <w:sz w:val="22"/>
                <w:szCs w:val="22"/>
              </w:rPr>
              <w:t xml:space="preserve"> Academic Year</w:t>
            </w:r>
          </w:p>
          <w:p w:rsidR="00E66558" w:rsidP="3721D038" w:rsidRDefault="00E66558" w14:paraId="2A7D5504" w14:textId="2861C404">
            <w:pPr>
              <w:pStyle w:val="TableRow"/>
              <w:rPr>
                <w:sz w:val="22"/>
                <w:szCs w:val="22"/>
              </w:rPr>
            </w:pP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278D016" w:rsidRDefault="4756F1A2" w14:paraId="29FE3F25" w14:textId="53B31549">
            <w:pPr>
              <w:pStyle w:val="TableRowCentered"/>
              <w:jc w:val="left"/>
              <w:rPr>
                <w:sz w:val="22"/>
                <w:szCs w:val="22"/>
              </w:rPr>
            </w:pPr>
            <w:r w:rsidRPr="1278D016">
              <w:rPr>
                <w:sz w:val="22"/>
                <w:szCs w:val="22"/>
              </w:rPr>
              <w:t xml:space="preserve">Successful Data and Learner Progress Meetings held each term. </w:t>
            </w:r>
            <w:r w:rsidR="00E66558">
              <w:br/>
            </w:r>
            <w:r w:rsidRPr="1278D016" w:rsidR="3E734C25">
              <w:rPr>
                <w:sz w:val="22"/>
                <w:szCs w:val="22"/>
              </w:rPr>
              <w:t>High-quality teaching across all lessons.</w:t>
            </w:r>
          </w:p>
          <w:p w:rsidR="00E66558" w:rsidP="1278D016" w:rsidRDefault="3E734C25" w14:paraId="4BD6C4B8" w14:textId="31AA82F9">
            <w:pPr>
              <w:pStyle w:val="TableRowCentered"/>
              <w:jc w:val="left"/>
              <w:rPr>
                <w:sz w:val="22"/>
                <w:szCs w:val="22"/>
              </w:rPr>
            </w:pPr>
            <w:r w:rsidRPr="1278D016">
              <w:rPr>
                <w:sz w:val="22"/>
                <w:szCs w:val="22"/>
              </w:rPr>
              <w:t>Reading opportunities throughout the whole curriculum.</w:t>
            </w:r>
          </w:p>
          <w:p w:rsidR="00E66558" w:rsidP="1278D016" w:rsidRDefault="3E734C25" w14:paraId="29094F84" w14:textId="15FAC02C">
            <w:pPr>
              <w:pStyle w:val="TableRowCentered"/>
              <w:jc w:val="left"/>
              <w:rPr>
                <w:sz w:val="22"/>
                <w:szCs w:val="22"/>
              </w:rPr>
            </w:pPr>
            <w:r w:rsidRPr="1278D016">
              <w:rPr>
                <w:sz w:val="22"/>
                <w:szCs w:val="22"/>
              </w:rPr>
              <w:t>100% of learners are reading at home and engaging with the Reading Challenge.</w:t>
            </w:r>
          </w:p>
          <w:p w:rsidR="00E66558" w:rsidP="1278D016" w:rsidRDefault="75B8E274" w14:paraId="0225FB84" w14:textId="4BB81670">
            <w:pPr>
              <w:pStyle w:val="TableRowCentered"/>
              <w:jc w:val="left"/>
              <w:rPr>
                <w:sz w:val="22"/>
                <w:szCs w:val="22"/>
              </w:rPr>
            </w:pPr>
            <w:r w:rsidRPr="1278D016">
              <w:rPr>
                <w:sz w:val="22"/>
                <w:szCs w:val="22"/>
              </w:rPr>
              <w:t>PiXL assessments used to test, analyse and prepare next steps in Reading.</w:t>
            </w:r>
          </w:p>
          <w:p w:rsidR="00E66558" w:rsidP="3721D038" w:rsidRDefault="1EE023EF" w14:paraId="627E57DB" w14:textId="1A93D5A5">
            <w:pPr>
              <w:pStyle w:val="TableRowCentered"/>
              <w:jc w:val="left"/>
              <w:rPr>
                <w:sz w:val="22"/>
                <w:szCs w:val="22"/>
              </w:rPr>
            </w:pPr>
            <w:r w:rsidRPr="3721D038">
              <w:rPr>
                <w:sz w:val="22"/>
                <w:szCs w:val="22"/>
              </w:rPr>
              <w:t>Improvements recognised in PiXL assessments</w:t>
            </w:r>
          </w:p>
          <w:p w:rsidR="00E66558" w:rsidRDefault="6946DC1D" w14:paraId="2A7D5505" w14:textId="3942CA24">
            <w:pPr>
              <w:pStyle w:val="TableRowCentered"/>
              <w:jc w:val="left"/>
              <w:rPr>
                <w:sz w:val="22"/>
                <w:szCs w:val="22"/>
              </w:rPr>
            </w:pPr>
            <w:r w:rsidRPr="3721D038">
              <w:rPr>
                <w:sz w:val="22"/>
                <w:szCs w:val="22"/>
              </w:rPr>
              <w:t>Phonics Assessments</w:t>
            </w:r>
          </w:p>
        </w:tc>
      </w:tr>
      <w:tr w:rsidR="00E66558" w:rsidTr="08A1118A" w14:paraId="2A7D5509"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6966297A" w14:paraId="2A7D5507" w14:textId="3B0000EF">
            <w:pPr>
              <w:pStyle w:val="TableRow"/>
              <w:rPr>
                <w:sz w:val="22"/>
                <w:szCs w:val="22"/>
              </w:rPr>
            </w:pPr>
            <w:r w:rsidRPr="08A1118A" w:rsidR="002B6D70">
              <w:rPr>
                <w:sz w:val="22"/>
                <w:szCs w:val="22"/>
              </w:rPr>
              <w:t>All learners entitled to Pupil Premium funding to make at least expected progress in Writing throughout the 202</w:t>
            </w:r>
            <w:r w:rsidRPr="08A1118A" w:rsidR="78A4B049">
              <w:rPr>
                <w:sz w:val="22"/>
                <w:szCs w:val="22"/>
              </w:rPr>
              <w:t>5</w:t>
            </w:r>
            <w:r w:rsidRPr="08A1118A" w:rsidR="002B6D70">
              <w:rPr>
                <w:sz w:val="22"/>
                <w:szCs w:val="22"/>
              </w:rPr>
              <w:t>-2</w:t>
            </w:r>
            <w:r w:rsidRPr="08A1118A" w:rsidR="665E2488">
              <w:rPr>
                <w:sz w:val="22"/>
                <w:szCs w:val="22"/>
              </w:rPr>
              <w:t>6</w:t>
            </w:r>
            <w:r w:rsidRPr="08A1118A" w:rsidR="002B6D70">
              <w:rPr>
                <w:sz w:val="22"/>
                <w:szCs w:val="22"/>
              </w:rPr>
              <w:t xml:space="preserve"> Academic Year</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278D016" w:rsidRDefault="2B458F70" w14:paraId="0DCA55FF" w14:textId="7DF213A1">
            <w:pPr>
              <w:pStyle w:val="TableRowCentered"/>
              <w:jc w:val="left"/>
              <w:rPr>
                <w:sz w:val="22"/>
                <w:szCs w:val="22"/>
              </w:rPr>
            </w:pPr>
            <w:r w:rsidRPr="1278D016">
              <w:rPr>
                <w:sz w:val="22"/>
                <w:szCs w:val="22"/>
              </w:rPr>
              <w:t xml:space="preserve">Successful Data and Learner Progress Meetings held each term. </w:t>
            </w:r>
          </w:p>
          <w:p w:rsidR="00E66558" w:rsidP="1278D016" w:rsidRDefault="2B458F70" w14:paraId="79A52966" w14:textId="4DFE3766">
            <w:pPr>
              <w:pStyle w:val="TableRowCentered"/>
              <w:jc w:val="left"/>
              <w:rPr>
                <w:sz w:val="22"/>
                <w:szCs w:val="22"/>
              </w:rPr>
            </w:pPr>
            <w:r w:rsidRPr="1278D016">
              <w:rPr>
                <w:sz w:val="22"/>
                <w:szCs w:val="22"/>
              </w:rPr>
              <w:t>High-quality teaching across all lessons</w:t>
            </w:r>
            <w:r w:rsidRPr="1278D016" w:rsidR="3FD61F08">
              <w:rPr>
                <w:sz w:val="22"/>
                <w:szCs w:val="22"/>
              </w:rPr>
              <w:t>.</w:t>
            </w:r>
          </w:p>
          <w:p w:rsidR="00E66558" w:rsidP="1278D016" w:rsidRDefault="3FD61F08" w14:paraId="502A6BDA" w14:textId="05A7561D">
            <w:pPr>
              <w:pStyle w:val="TableRowCentered"/>
              <w:jc w:val="left"/>
              <w:rPr>
                <w:sz w:val="22"/>
                <w:szCs w:val="22"/>
              </w:rPr>
            </w:pPr>
            <w:r w:rsidRPr="1278D016">
              <w:rPr>
                <w:sz w:val="22"/>
                <w:szCs w:val="22"/>
              </w:rPr>
              <w:t>Focused writing groups in each class to be targeted appropriately.</w:t>
            </w:r>
          </w:p>
          <w:p w:rsidR="00E66558" w:rsidP="1278D016" w:rsidRDefault="6B5A8B41" w14:paraId="0F49975C" w14:textId="690EDC33">
            <w:pPr>
              <w:pStyle w:val="TableRowCentered"/>
              <w:ind w:left="0"/>
              <w:jc w:val="left"/>
              <w:rPr>
                <w:sz w:val="22"/>
                <w:szCs w:val="22"/>
              </w:rPr>
            </w:pPr>
            <w:r w:rsidRPr="4B9D4A95">
              <w:rPr>
                <w:sz w:val="22"/>
                <w:szCs w:val="22"/>
              </w:rPr>
              <w:t>Learners enjoy writing.</w:t>
            </w:r>
            <w:r w:rsidRPr="4B9D4A95" w:rsidR="254FF4E5">
              <w:rPr>
                <w:sz w:val="22"/>
                <w:szCs w:val="22"/>
              </w:rPr>
              <w:t xml:space="preserve"> There is a love of writing.</w:t>
            </w:r>
          </w:p>
          <w:p w:rsidR="00E66558" w:rsidP="1278D016" w:rsidRDefault="3FD61F08" w14:paraId="2A7D5508" w14:textId="71B1D2E6">
            <w:pPr>
              <w:pStyle w:val="TableRowCentered"/>
              <w:ind w:left="0"/>
              <w:jc w:val="left"/>
              <w:rPr>
                <w:sz w:val="22"/>
                <w:szCs w:val="22"/>
              </w:rPr>
            </w:pPr>
            <w:r w:rsidRPr="1278D016">
              <w:rPr>
                <w:sz w:val="22"/>
                <w:szCs w:val="22"/>
              </w:rPr>
              <w:t>PiXL assessment used to test, analyse and prepare next steps in SPAG – findings are identified and then taught through writing.</w:t>
            </w:r>
          </w:p>
        </w:tc>
      </w:tr>
      <w:tr w:rsidR="00E66558" w:rsidTr="08A1118A" w14:paraId="2A7D550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6966297A" w14:paraId="2A7D550A" w14:textId="7BFB2C06">
            <w:pPr>
              <w:pStyle w:val="TableRow"/>
              <w:rPr>
                <w:sz w:val="22"/>
                <w:szCs w:val="22"/>
              </w:rPr>
            </w:pPr>
            <w:r w:rsidRPr="08A1118A" w:rsidR="002B6D70">
              <w:rPr>
                <w:sz w:val="22"/>
                <w:szCs w:val="22"/>
              </w:rPr>
              <w:t>All learners entitled to Pupil Premium funding to make at least expected progress in Maths throughout the 202</w:t>
            </w:r>
            <w:r w:rsidRPr="08A1118A" w:rsidR="052C9150">
              <w:rPr>
                <w:sz w:val="22"/>
                <w:szCs w:val="22"/>
              </w:rPr>
              <w:t>5</w:t>
            </w:r>
            <w:r w:rsidRPr="08A1118A" w:rsidR="002B6D70">
              <w:rPr>
                <w:sz w:val="22"/>
                <w:szCs w:val="22"/>
              </w:rPr>
              <w:t>-2</w:t>
            </w:r>
            <w:r w:rsidRPr="08A1118A" w:rsidR="4D32CA65">
              <w:rPr>
                <w:sz w:val="22"/>
                <w:szCs w:val="22"/>
              </w:rPr>
              <w:t>6</w:t>
            </w:r>
            <w:r w:rsidRPr="08A1118A" w:rsidR="002B6D70">
              <w:rPr>
                <w:sz w:val="22"/>
                <w:szCs w:val="22"/>
              </w:rPr>
              <w:t xml:space="preserve"> Academic Year</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278D016" w:rsidRDefault="3DDA13CA" w14:paraId="222A0EC7" w14:textId="7DF213A1">
            <w:pPr>
              <w:pStyle w:val="TableRowCentered"/>
              <w:jc w:val="left"/>
              <w:rPr>
                <w:sz w:val="22"/>
                <w:szCs w:val="22"/>
              </w:rPr>
            </w:pPr>
            <w:r w:rsidRPr="1278D016">
              <w:rPr>
                <w:sz w:val="22"/>
                <w:szCs w:val="22"/>
              </w:rPr>
              <w:t xml:space="preserve">Successful Data and Learner Progress Meetings held each term. </w:t>
            </w:r>
          </w:p>
          <w:p w:rsidR="00E66558" w:rsidP="1278D016" w:rsidRDefault="3DDA13CA" w14:paraId="2AF90FE9" w14:textId="69F5B107">
            <w:pPr>
              <w:pStyle w:val="TableRowCentered"/>
              <w:jc w:val="left"/>
              <w:rPr>
                <w:sz w:val="22"/>
                <w:szCs w:val="22"/>
              </w:rPr>
            </w:pPr>
            <w:r w:rsidRPr="1278D016">
              <w:rPr>
                <w:sz w:val="22"/>
                <w:szCs w:val="22"/>
              </w:rPr>
              <w:t>High-quality teaching across all lessons.</w:t>
            </w:r>
          </w:p>
          <w:p w:rsidR="00E66558" w:rsidP="1278D016" w:rsidRDefault="3DDA13CA" w14:paraId="2E481F4D" w14:textId="0AC4A96C">
            <w:pPr>
              <w:pStyle w:val="TableRowCentered"/>
              <w:jc w:val="left"/>
              <w:rPr>
                <w:sz w:val="22"/>
                <w:szCs w:val="22"/>
              </w:rPr>
            </w:pPr>
            <w:r w:rsidRPr="1278D016">
              <w:rPr>
                <w:sz w:val="22"/>
                <w:szCs w:val="22"/>
              </w:rPr>
              <w:t>Learners have a range of arithmetic strategies</w:t>
            </w:r>
            <w:r w:rsidRPr="1278D016" w:rsidR="108DD88B">
              <w:rPr>
                <w:sz w:val="22"/>
                <w:szCs w:val="22"/>
              </w:rPr>
              <w:t xml:space="preserve"> to solve problems quickly and effectively.</w:t>
            </w:r>
          </w:p>
          <w:p w:rsidR="00E66558" w:rsidRDefault="108DD88B" w14:paraId="2A7D550B" w14:textId="2E0EB9B4">
            <w:pPr>
              <w:pStyle w:val="TableRowCentered"/>
              <w:jc w:val="left"/>
              <w:rPr>
                <w:sz w:val="22"/>
                <w:szCs w:val="22"/>
              </w:rPr>
            </w:pPr>
            <w:r w:rsidRPr="1278D016">
              <w:rPr>
                <w:sz w:val="22"/>
                <w:szCs w:val="22"/>
              </w:rPr>
              <w:t>100% of age-related learners are accessing all arithmetic questions.</w:t>
            </w:r>
          </w:p>
        </w:tc>
      </w:tr>
      <w:tr w:rsidR="00E66558" w:rsidTr="08A1118A" w14:paraId="2A7D550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278D016" w:rsidRDefault="37257F1E" w14:paraId="2A7D550D" w14:textId="071F75B5">
            <w:pPr>
              <w:pStyle w:val="TableRow"/>
              <w:ind w:left="0"/>
              <w:rPr>
                <w:sz w:val="22"/>
                <w:szCs w:val="22"/>
              </w:rPr>
            </w:pPr>
            <w:r w:rsidRPr="1278D016">
              <w:rPr>
                <w:sz w:val="22"/>
                <w:szCs w:val="22"/>
              </w:rPr>
              <w:t>To close the attainment gap between all groups of learners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39EB4C86" w14:paraId="2A7D550E" w14:textId="1F532231">
            <w:pPr>
              <w:pStyle w:val="TableRowCentered"/>
              <w:jc w:val="left"/>
              <w:rPr>
                <w:sz w:val="22"/>
                <w:szCs w:val="22"/>
              </w:rPr>
            </w:pPr>
            <w:r w:rsidRPr="1278D016">
              <w:rPr>
                <w:sz w:val="22"/>
                <w:szCs w:val="22"/>
              </w:rPr>
              <w:t>See above.</w:t>
            </w:r>
          </w:p>
        </w:tc>
      </w:tr>
      <w:tr w:rsidR="1278D016" w:rsidTr="08A1118A" w14:paraId="67E101F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7257F1E" w:rsidP="1278D016" w:rsidRDefault="37257F1E" w14:paraId="2CED00CD" w14:textId="0AC15F17">
            <w:pPr>
              <w:pStyle w:val="TableRow"/>
              <w:ind w:left="0"/>
              <w:rPr>
                <w:sz w:val="22"/>
                <w:szCs w:val="22"/>
              </w:rPr>
            </w:pPr>
            <w:r w:rsidRPr="1278D016">
              <w:rPr>
                <w:sz w:val="22"/>
                <w:szCs w:val="22"/>
              </w:rPr>
              <w:t>100% of learners entitled to Pupil Premium funding to have termly attendances of over 95%.</w:t>
            </w:r>
          </w:p>
          <w:p w:rsidR="1278D016" w:rsidP="1278D016" w:rsidRDefault="1278D016" w14:paraId="763F6568" w14:textId="5A9AE6C8">
            <w:pPr>
              <w:pStyle w:val="TableRow"/>
              <w:rPr>
                <w:sz w:val="22"/>
                <w:szCs w:val="22"/>
              </w:rPr>
            </w:pP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33ECA1A" w:rsidP="1278D016" w:rsidRDefault="433ECA1A" w14:paraId="4091055D" w14:textId="57D31942">
            <w:pPr>
              <w:pStyle w:val="TableRowCentered"/>
              <w:jc w:val="left"/>
              <w:rPr>
                <w:sz w:val="22"/>
                <w:szCs w:val="22"/>
              </w:rPr>
            </w:pPr>
            <w:r w:rsidRPr="1278D016">
              <w:rPr>
                <w:sz w:val="22"/>
                <w:szCs w:val="22"/>
              </w:rPr>
              <w:t>Weekly attendance analysis for all learners and groups of learners.</w:t>
            </w:r>
          </w:p>
          <w:p w:rsidR="433ECA1A" w:rsidP="1278D016" w:rsidRDefault="433ECA1A" w14:paraId="6207B551" w14:textId="1E482DFA">
            <w:pPr>
              <w:pStyle w:val="TableRowCentered"/>
              <w:jc w:val="left"/>
              <w:rPr>
                <w:sz w:val="22"/>
                <w:szCs w:val="22"/>
              </w:rPr>
            </w:pPr>
            <w:r w:rsidRPr="1278D016">
              <w:rPr>
                <w:sz w:val="22"/>
                <w:szCs w:val="22"/>
              </w:rPr>
              <w:t>Individual and Class attendance awards.</w:t>
            </w:r>
          </w:p>
          <w:p w:rsidR="62589DE5" w:rsidP="1278D016" w:rsidRDefault="62589DE5" w14:paraId="0B2B8835" w14:textId="7E5F2DF8">
            <w:pPr>
              <w:pStyle w:val="TableRowCentered"/>
              <w:jc w:val="left"/>
              <w:rPr>
                <w:sz w:val="22"/>
                <w:szCs w:val="22"/>
              </w:rPr>
            </w:pPr>
            <w:r w:rsidRPr="1278D016">
              <w:rPr>
                <w:sz w:val="22"/>
                <w:szCs w:val="22"/>
              </w:rPr>
              <w:t>Termly attendance to be shared with parents.</w:t>
            </w:r>
          </w:p>
          <w:p w:rsidR="62589DE5" w:rsidP="1278D016" w:rsidRDefault="62589DE5" w14:paraId="671FC7BD" w14:textId="21B989AB">
            <w:pPr>
              <w:pStyle w:val="TableRowCentered"/>
              <w:jc w:val="left"/>
              <w:rPr>
                <w:sz w:val="22"/>
                <w:szCs w:val="22"/>
              </w:rPr>
            </w:pPr>
            <w:r w:rsidRPr="1278D016">
              <w:rPr>
                <w:sz w:val="22"/>
                <w:szCs w:val="22"/>
              </w:rPr>
              <w:t>Regular communication with parents about importance of good attendance.</w:t>
            </w:r>
          </w:p>
        </w:tc>
      </w:tr>
      <w:tr w:rsidR="1278D016" w:rsidTr="08A1118A" w14:paraId="327970CA"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7257F1E" w:rsidP="1278D016" w:rsidRDefault="37257F1E" w14:paraId="33176A95" w14:textId="7C6E9448">
            <w:pPr>
              <w:pStyle w:val="TableRow"/>
              <w:rPr>
                <w:sz w:val="22"/>
                <w:szCs w:val="22"/>
              </w:rPr>
            </w:pPr>
            <w:r w:rsidRPr="1278D016">
              <w:rPr>
                <w:sz w:val="22"/>
                <w:szCs w:val="22"/>
              </w:rPr>
              <w:t>To support and engage parents through a range of supportive strategies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2109303" w:rsidP="4B9D4A95" w:rsidRDefault="60818D2B" w14:paraId="18C0D47B" w14:textId="5A4B48F3">
            <w:pPr>
              <w:pStyle w:val="TableRowCentered"/>
              <w:jc w:val="left"/>
              <w:rPr>
                <w:sz w:val="22"/>
                <w:szCs w:val="22"/>
              </w:rPr>
            </w:pPr>
            <w:r w:rsidRPr="4B9D4A95">
              <w:rPr>
                <w:sz w:val="22"/>
                <w:szCs w:val="22"/>
              </w:rPr>
              <w:t>Knowledge Organisers and Termly newsletters shared with parents.</w:t>
            </w:r>
          </w:p>
          <w:p w:rsidR="72109303" w:rsidP="6ACB1178" w:rsidRDefault="4CA16481" w14:paraId="10C386BF" w14:textId="6C68ECE3">
            <w:pPr>
              <w:pStyle w:val="TableRowCentered"/>
              <w:jc w:val="left"/>
              <w:rPr>
                <w:sz w:val="22"/>
                <w:szCs w:val="22"/>
              </w:rPr>
            </w:pPr>
            <w:r w:rsidRPr="6ACB1178">
              <w:rPr>
                <w:sz w:val="22"/>
                <w:szCs w:val="22"/>
              </w:rPr>
              <w:t>Social media used successfully to showcase learning and opportunities to further develop learning at home.</w:t>
            </w:r>
          </w:p>
          <w:p w:rsidR="72109303" w:rsidP="1278D016" w:rsidRDefault="1B3D065D" w14:paraId="2F544488" w14:textId="4C5365FF">
            <w:pPr>
              <w:pStyle w:val="TableRowCentered"/>
              <w:jc w:val="left"/>
              <w:rPr>
                <w:sz w:val="22"/>
                <w:szCs w:val="22"/>
              </w:rPr>
            </w:pPr>
            <w:r w:rsidRPr="6ACB1178">
              <w:rPr>
                <w:sz w:val="22"/>
                <w:szCs w:val="22"/>
              </w:rPr>
              <w:t>Events planned into the school academic year to ensure parents/family members have the opportunity to engage with their child’s learning and development throughout school.</w:t>
            </w:r>
          </w:p>
        </w:tc>
      </w:tr>
      <w:tr w:rsidR="1278D016" w:rsidTr="08A1118A" w14:paraId="0E382699"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7257F1E" w:rsidP="1278D016" w:rsidRDefault="37257F1E" w14:paraId="69963B3D" w14:textId="57FADF1B">
            <w:pPr>
              <w:pStyle w:val="TableRow"/>
              <w:rPr>
                <w:sz w:val="22"/>
                <w:szCs w:val="22"/>
              </w:rPr>
            </w:pPr>
            <w:r w:rsidRPr="0D93C5F0">
              <w:rPr>
                <w:sz w:val="22"/>
                <w:szCs w:val="22"/>
              </w:rPr>
              <w:t>To raise aspirations of all learners</w:t>
            </w:r>
            <w:r w:rsidRPr="0D93C5F0" w:rsidR="76A83645">
              <w:rPr>
                <w:sz w:val="22"/>
                <w:szCs w:val="22"/>
              </w:rPr>
              <w:t xml:space="preserve"> through curricular and extra-curricular activities – these may involve trips and visits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278D016" w:rsidP="0D93C5F0" w:rsidRDefault="76A83645" w14:paraId="69D7725A" w14:textId="6319F77D">
            <w:pPr>
              <w:pStyle w:val="TableRowCentered"/>
              <w:jc w:val="left"/>
              <w:rPr>
                <w:sz w:val="22"/>
                <w:szCs w:val="22"/>
              </w:rPr>
            </w:pPr>
            <w:r w:rsidRPr="0D93C5F0">
              <w:rPr>
                <w:sz w:val="22"/>
                <w:szCs w:val="22"/>
              </w:rPr>
              <w:t xml:space="preserve">Trips to be engaging and purposeful to </w:t>
            </w:r>
            <w:r w:rsidRPr="0D93C5F0" w:rsidR="6389DC91">
              <w:rPr>
                <w:sz w:val="22"/>
                <w:szCs w:val="22"/>
              </w:rPr>
              <w:t>the curriculum</w:t>
            </w:r>
            <w:r w:rsidRPr="0D93C5F0" w:rsidR="3DA55E74">
              <w:rPr>
                <w:sz w:val="22"/>
                <w:szCs w:val="22"/>
              </w:rPr>
              <w:t>.</w:t>
            </w:r>
          </w:p>
          <w:p w:rsidR="1278D016" w:rsidP="4B9D4A95" w:rsidRDefault="09920B2D" w14:paraId="03B4E846" w14:textId="385A6713">
            <w:pPr>
              <w:pStyle w:val="TableRowCentered"/>
              <w:jc w:val="left"/>
              <w:rPr>
                <w:sz w:val="22"/>
                <w:szCs w:val="22"/>
              </w:rPr>
            </w:pPr>
            <w:r w:rsidRPr="4B9D4A95">
              <w:rPr>
                <w:sz w:val="22"/>
                <w:szCs w:val="22"/>
              </w:rPr>
              <w:t>Trips and visits to be planned in advance and incorporated into the planning progression.</w:t>
            </w:r>
          </w:p>
          <w:p w:rsidR="1278D016" w:rsidP="1278D016" w:rsidRDefault="04DD3DEE" w14:paraId="015B723F" w14:textId="2342D1C3">
            <w:pPr>
              <w:pStyle w:val="TableRowCentered"/>
              <w:jc w:val="left"/>
              <w:rPr>
                <w:sz w:val="22"/>
                <w:szCs w:val="22"/>
              </w:rPr>
            </w:pPr>
            <w:r w:rsidRPr="72EB5CE8">
              <w:rPr>
                <w:sz w:val="22"/>
                <w:szCs w:val="22"/>
              </w:rPr>
              <w:t>Trip costs to be looked at and subsidised by school where appropriate</w:t>
            </w:r>
            <w:r w:rsidRPr="72EB5CE8" w:rsidR="4BF182DF">
              <w:rPr>
                <w:sz w:val="22"/>
                <w:szCs w:val="22"/>
              </w:rPr>
              <w:t>.</w:t>
            </w:r>
          </w:p>
        </w:tc>
      </w:tr>
    </w:tbl>
    <w:p w:rsidR="00120AB1" w:rsidRDefault="00120AB1" w14:paraId="60BAD9F6" w14:textId="77777777">
      <w:pPr>
        <w:pStyle w:val="Heading2"/>
      </w:pPr>
    </w:p>
    <w:p w:rsidR="00120AB1" w:rsidRDefault="00120AB1" w14:paraId="2A06959E" w14:textId="77777777">
      <w:pPr>
        <w:suppressAutoHyphens w:val="0"/>
        <w:spacing w:after="0" w:line="240" w:lineRule="auto"/>
        <w:rPr>
          <w:b/>
          <w:color w:val="104F75"/>
          <w:sz w:val="32"/>
          <w:szCs w:val="32"/>
        </w:rPr>
      </w:pPr>
      <w:r>
        <w:br w:type="page"/>
      </w:r>
    </w:p>
    <w:p w:rsidR="00E66558" w:rsidRDefault="009D71E8" w14:paraId="2A7D5512" w14:textId="7B489199">
      <w:pPr>
        <w:pStyle w:val="Heading2"/>
      </w:pPr>
      <w:r>
        <w:t>Activity in this academic year</w:t>
      </w:r>
    </w:p>
    <w:p w:rsidR="00E66558" w:rsidRDefault="009D71E8" w14:paraId="2A7D5513" w14:textId="77777777">
      <w:pPr>
        <w:spacing w:after="480"/>
      </w:pPr>
      <w:r>
        <w:t xml:space="preserve">This details how we intend to spend our pupil premium (and recovery premium funding)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00E66558" w:rsidRDefault="009D71E8" w14:paraId="2A7D5515" w14:textId="3A622DE7">
      <w:r w:rsidR="009D71E8">
        <w:rPr/>
        <w:t>Budgeted cost: £</w:t>
      </w:r>
      <w:r w:rsidR="4BC00A87">
        <w:rPr/>
        <w:t>1</w:t>
      </w:r>
      <w:r w:rsidR="07716CC9">
        <w:rPr/>
        <w:t>3347.47</w:t>
      </w:r>
    </w:p>
    <w:tbl>
      <w:tblPr>
        <w:tblW w:w="9486" w:type="dxa"/>
        <w:tblCellMar>
          <w:left w:w="10" w:type="dxa"/>
          <w:right w:w="10" w:type="dxa"/>
        </w:tblCellMar>
        <w:tblLook w:val="04A0" w:firstRow="1" w:lastRow="0" w:firstColumn="1" w:lastColumn="0" w:noHBand="0" w:noVBand="1"/>
      </w:tblPr>
      <w:tblGrid>
        <w:gridCol w:w="4965"/>
        <w:gridCol w:w="2973"/>
        <w:gridCol w:w="1548"/>
      </w:tblGrid>
      <w:tr w:rsidR="00E66558" w:rsidTr="02C51957" w14:paraId="2A7D5519" w14:textId="77777777">
        <w:tc>
          <w:tcPr>
            <w:tcW w:w="49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6" w14:textId="77777777">
            <w:pPr>
              <w:pStyle w:val="TableHeader"/>
              <w:jc w:val="left"/>
            </w:pPr>
            <w:r>
              <w:t>Activity</w:t>
            </w:r>
          </w:p>
        </w:tc>
        <w:tc>
          <w:tcPr>
            <w:tcW w:w="29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1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00E66558" w:rsidTr="02C51957" w14:paraId="2A7D551D" w14:textId="77777777">
        <w:tc>
          <w:tcPr>
            <w:tcW w:w="49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721D038" w:rsidRDefault="308E7B2C" w14:paraId="37AF1457" w14:textId="03AD185A">
            <w:pPr>
              <w:pStyle w:val="TableRow"/>
              <w:ind w:left="0"/>
              <w:rPr>
                <w:i/>
                <w:iCs/>
                <w:sz w:val="22"/>
                <w:szCs w:val="22"/>
              </w:rPr>
            </w:pPr>
            <w:r w:rsidRPr="3721D038">
              <w:rPr>
                <w:i/>
                <w:iCs/>
                <w:sz w:val="22"/>
                <w:szCs w:val="22"/>
              </w:rPr>
              <w:t>Teacher release to analyse assessments and QLA documents to support with future teaching and learning.</w:t>
            </w:r>
          </w:p>
          <w:p w:rsidR="00E66558" w:rsidP="3721D038" w:rsidRDefault="2901736A" w14:paraId="0439F7D4" w14:textId="4DD22DF2">
            <w:pPr>
              <w:pStyle w:val="TableRow"/>
              <w:ind w:left="0"/>
              <w:rPr>
                <w:i/>
                <w:iCs/>
                <w:sz w:val="22"/>
                <w:szCs w:val="22"/>
              </w:rPr>
            </w:pPr>
            <w:r w:rsidRPr="3721D038">
              <w:rPr>
                <w:i/>
                <w:iCs/>
                <w:sz w:val="22"/>
                <w:szCs w:val="22"/>
              </w:rPr>
              <w:t>This time will ensure that all staff are regularly spending time clearly analysing and unpicking any gaps in learning or misconceptions and idenfifying whether these are individual, small group or whole class areas of concern.</w:t>
            </w:r>
            <w:r w:rsidRPr="3721D038" w:rsidR="36FF6FC7">
              <w:rPr>
                <w:i/>
                <w:iCs/>
                <w:sz w:val="22"/>
                <w:szCs w:val="22"/>
              </w:rPr>
              <w:t xml:space="preserve"> Regular meetings will enable staff to maximise opportunities for all learners and identify areas of potential accelerated progress through short, sharp interventions.</w:t>
            </w:r>
          </w:p>
          <w:p w:rsidR="00E66558" w:rsidP="3721D038" w:rsidRDefault="00E66558" w14:paraId="122D54B0" w14:textId="342E3602">
            <w:pPr>
              <w:pStyle w:val="TableRow"/>
              <w:ind w:left="0"/>
              <w:rPr>
                <w:i/>
                <w:iCs/>
                <w:sz w:val="22"/>
                <w:szCs w:val="22"/>
              </w:rPr>
            </w:pPr>
          </w:p>
          <w:p w:rsidR="00E66558" w:rsidP="72EB5CE8" w:rsidRDefault="0479B865" w14:paraId="68086AE6" w14:textId="715D6D4F">
            <w:pPr>
              <w:pStyle w:val="TableRowCentered"/>
              <w:jc w:val="left"/>
              <w:rPr>
                <w:b/>
                <w:bCs/>
                <w:i/>
                <w:iCs/>
                <w:sz w:val="22"/>
                <w:szCs w:val="22"/>
              </w:rPr>
            </w:pPr>
            <w:r w:rsidRPr="72EB5CE8">
              <w:rPr>
                <w:b/>
                <w:bCs/>
                <w:i/>
                <w:iCs/>
                <w:sz w:val="22"/>
                <w:szCs w:val="22"/>
              </w:rPr>
              <w:t>3</w:t>
            </w:r>
            <w:r w:rsidRPr="72EB5CE8" w:rsidR="2840413C">
              <w:rPr>
                <w:b/>
                <w:bCs/>
                <w:i/>
                <w:iCs/>
                <w:sz w:val="22"/>
                <w:szCs w:val="22"/>
              </w:rPr>
              <w:t xml:space="preserve"> teachers x </w:t>
            </w:r>
            <w:r w:rsidRPr="72EB5CE8" w:rsidR="5793F0BC">
              <w:rPr>
                <w:b/>
                <w:bCs/>
                <w:i/>
                <w:iCs/>
                <w:sz w:val="22"/>
                <w:szCs w:val="22"/>
              </w:rPr>
              <w:t>1</w:t>
            </w:r>
            <w:r w:rsidRPr="72EB5CE8" w:rsidR="2840413C">
              <w:rPr>
                <w:b/>
                <w:bCs/>
                <w:i/>
                <w:iCs/>
                <w:sz w:val="22"/>
                <w:szCs w:val="22"/>
              </w:rPr>
              <w:t xml:space="preserve"> day per term =</w:t>
            </w:r>
            <w:r w:rsidRPr="72EB5CE8" w:rsidR="0E64B858">
              <w:rPr>
                <w:b/>
                <w:bCs/>
                <w:i/>
                <w:iCs/>
                <w:sz w:val="22"/>
                <w:szCs w:val="22"/>
              </w:rPr>
              <w:t xml:space="preserve"> 9</w:t>
            </w:r>
            <w:r w:rsidRPr="72EB5CE8" w:rsidR="2840413C">
              <w:rPr>
                <w:b/>
                <w:bCs/>
                <w:i/>
                <w:iCs/>
                <w:sz w:val="22"/>
                <w:szCs w:val="22"/>
              </w:rPr>
              <w:t xml:space="preserve"> days. </w:t>
            </w:r>
          </w:p>
          <w:p w:rsidR="00E66558" w:rsidP="3B358485" w:rsidRDefault="6195CD04" w14:paraId="2A7D551A" w14:textId="200C4AD7">
            <w:pPr>
              <w:pStyle w:val="TableRowCentered"/>
              <w:jc w:val="left"/>
              <w:rPr>
                <w:b w:val="1"/>
                <w:bCs w:val="1"/>
                <w:i w:val="1"/>
                <w:iCs w:val="1"/>
                <w:sz w:val="22"/>
                <w:szCs w:val="22"/>
              </w:rPr>
            </w:pPr>
            <w:r w:rsidRPr="3B358485" w:rsidR="41E453AA">
              <w:rPr>
                <w:b w:val="1"/>
                <w:bCs w:val="1"/>
                <w:i w:val="1"/>
                <w:iCs w:val="1"/>
                <w:sz w:val="22"/>
                <w:szCs w:val="22"/>
              </w:rPr>
              <w:t>64</w:t>
            </w:r>
            <w:r w:rsidRPr="3B358485" w:rsidR="77A6118D">
              <w:rPr>
                <w:b w:val="1"/>
                <w:bCs w:val="1"/>
                <w:i w:val="1"/>
                <w:iCs w:val="1"/>
                <w:sz w:val="22"/>
                <w:szCs w:val="22"/>
              </w:rPr>
              <w:t xml:space="preserve">% of </w:t>
            </w:r>
            <w:r w:rsidRPr="3B358485" w:rsidR="4119E438">
              <w:rPr>
                <w:b w:val="1"/>
                <w:bCs w:val="1"/>
                <w:i w:val="1"/>
                <w:iCs w:val="1"/>
                <w:sz w:val="22"/>
                <w:szCs w:val="22"/>
              </w:rPr>
              <w:t>9</w:t>
            </w:r>
            <w:r w:rsidRPr="3B358485" w:rsidR="77A6118D">
              <w:rPr>
                <w:b w:val="1"/>
                <w:bCs w:val="1"/>
                <w:i w:val="1"/>
                <w:iCs w:val="1"/>
                <w:sz w:val="22"/>
                <w:szCs w:val="22"/>
              </w:rPr>
              <w:t xml:space="preserve"> days release = £</w:t>
            </w:r>
            <w:r w:rsidRPr="3B358485" w:rsidR="2714573C">
              <w:rPr>
                <w:b w:val="1"/>
                <w:bCs w:val="1"/>
                <w:i w:val="1"/>
                <w:iCs w:val="1"/>
                <w:sz w:val="22"/>
                <w:szCs w:val="22"/>
              </w:rPr>
              <w:t>2044.80</w:t>
            </w:r>
          </w:p>
        </w:tc>
        <w:tc>
          <w:tcPr>
            <w:tcW w:w="29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721D038" w:rsidRDefault="0AE871C6" w14:paraId="40E07E1B" w14:textId="6A68FBAB">
            <w:pPr>
              <w:pStyle w:val="TableRowCentered"/>
              <w:jc w:val="left"/>
              <w:rPr>
                <w:sz w:val="22"/>
                <w:szCs w:val="22"/>
              </w:rPr>
            </w:pPr>
            <w:hyperlink r:id="rId10">
              <w:r w:rsidRPr="619AE5A6">
                <w:rPr>
                  <w:rStyle w:val="Hyperlink"/>
                </w:rPr>
                <w:t>Diagnostic Assessments - How useful are they?</w:t>
              </w:r>
            </w:hyperlink>
          </w:p>
          <w:p w:rsidR="00E66558" w:rsidP="3721D038" w:rsidRDefault="3D8C9BFB" w14:paraId="2A7D551B" w14:textId="2EB16BDB">
            <w:pPr>
              <w:pStyle w:val="TableRowCentered"/>
              <w:jc w:val="left"/>
              <w:rPr>
                <w:sz w:val="22"/>
                <w:szCs w:val="22"/>
              </w:rPr>
            </w:pPr>
            <w:hyperlink r:id="rId11">
              <w:r w:rsidRPr="3721D038">
                <w:rPr>
                  <w:rStyle w:val="Hyperlink"/>
                </w:rPr>
                <w:t xml:space="preserve">Gathering and Interpreting Data </w:t>
              </w:r>
            </w:hyperlink>
            <w:r w:rsidRPr="3721D038">
              <w:rPr>
                <w:sz w:val="22"/>
                <w:szCs w:val="22"/>
              </w:rPr>
              <w:t xml:space="preserve">  </w:t>
            </w:r>
          </w:p>
        </w:tc>
        <w:tc>
          <w:tcPr>
            <w:tcW w:w="1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721D038" w:rsidRDefault="514A41AD" w14:paraId="2A7D551C" w14:textId="288C82B6">
            <w:pPr>
              <w:pStyle w:val="TableRowCentered"/>
              <w:jc w:val="left"/>
              <w:rPr>
                <w:sz w:val="22"/>
                <w:szCs w:val="22"/>
              </w:rPr>
            </w:pPr>
            <w:r w:rsidRPr="3721D038">
              <w:rPr>
                <w:sz w:val="22"/>
                <w:szCs w:val="22"/>
              </w:rPr>
              <w:t>1, 2, 3, 4, 5 and 6.</w:t>
            </w:r>
          </w:p>
        </w:tc>
      </w:tr>
      <w:tr w:rsidR="619AE5A6" w:rsidTr="02C51957" w14:paraId="1FA583A7" w14:textId="77777777">
        <w:trPr>
          <w:trHeight w:val="300"/>
        </w:trPr>
        <w:tc>
          <w:tcPr>
            <w:tcW w:w="49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A2BC1CB" w:rsidP="619AE5A6" w:rsidRDefault="2A2BC1CB" w14:paraId="54572F03" w14:textId="5ECEEDEE">
            <w:pPr>
              <w:pStyle w:val="TableRow"/>
              <w:rPr>
                <w:i/>
                <w:iCs/>
                <w:sz w:val="22"/>
                <w:szCs w:val="22"/>
              </w:rPr>
            </w:pPr>
            <w:r w:rsidRPr="619AE5A6">
              <w:rPr>
                <w:i/>
                <w:iCs/>
                <w:sz w:val="22"/>
                <w:szCs w:val="22"/>
              </w:rPr>
              <w:t>Teacher Release Time to hold Learner Progress Meetings, allowing for detailed analysis and discussion about prog</w:t>
            </w:r>
            <w:r w:rsidRPr="619AE5A6" w:rsidR="1D9802D0">
              <w:rPr>
                <w:i/>
                <w:iCs/>
                <w:sz w:val="22"/>
                <w:szCs w:val="22"/>
              </w:rPr>
              <w:t>ress, attainment, barriers to learning and next steps.</w:t>
            </w:r>
          </w:p>
          <w:p w:rsidR="619AE5A6" w:rsidP="72EB5CE8" w:rsidRDefault="619AE5A6" w14:paraId="2F545FA4" w14:textId="6FE082D9">
            <w:pPr>
              <w:pStyle w:val="TableRow"/>
              <w:rPr>
                <w:i/>
                <w:iCs/>
                <w:sz w:val="22"/>
                <w:szCs w:val="22"/>
              </w:rPr>
            </w:pPr>
          </w:p>
          <w:p w:rsidR="76ED359B" w:rsidP="02C51957" w:rsidRDefault="08A803B5" w14:paraId="02BA77A4" w14:textId="521D4038">
            <w:pPr>
              <w:pStyle w:val="TableRow"/>
              <w:rPr>
                <w:noProof w:val="0"/>
                <w:lang w:val="en-GB"/>
              </w:rPr>
            </w:pPr>
            <w:r w:rsidRPr="02C51957" w:rsidR="1C750B19">
              <w:rPr>
                <w:i w:val="1"/>
                <w:iCs w:val="1"/>
                <w:sz w:val="22"/>
                <w:szCs w:val="22"/>
              </w:rPr>
              <w:t xml:space="preserve">2 hours per </w:t>
            </w:r>
            <w:r w:rsidRPr="02C51957" w:rsidR="305BC46C">
              <w:rPr>
                <w:i w:val="1"/>
                <w:iCs w:val="1"/>
                <w:sz w:val="22"/>
                <w:szCs w:val="22"/>
              </w:rPr>
              <w:t xml:space="preserve">class teacher </w:t>
            </w:r>
            <w:r w:rsidRPr="02C51957" w:rsidR="1C750B19">
              <w:rPr>
                <w:i w:val="1"/>
                <w:iCs w:val="1"/>
                <w:sz w:val="22"/>
                <w:szCs w:val="22"/>
              </w:rPr>
              <w:t xml:space="preserve">per term </w:t>
            </w:r>
          </w:p>
          <w:p w:rsidR="76ED359B" w:rsidP="02C51957" w:rsidRDefault="08A803B5" w14:paraId="2F1854FE" w14:textId="098A7E1F">
            <w:pPr>
              <w:pStyle w:val="TableRow"/>
              <w:rPr>
                <w:noProof w:val="0"/>
                <w:lang w:val="en-GB"/>
              </w:rPr>
            </w:pPr>
            <w:r w:rsidRPr="02C51957" w:rsidR="696C0385">
              <w:rPr>
                <w:b w:val="1"/>
                <w:bCs w:val="1"/>
                <w:i w:val="1"/>
                <w:iCs w:val="1"/>
                <w:sz w:val="22"/>
                <w:szCs w:val="22"/>
              </w:rPr>
              <w:t>64</w:t>
            </w:r>
            <w:r w:rsidRPr="02C51957" w:rsidR="567FF6B2">
              <w:rPr>
                <w:b w:val="1"/>
                <w:bCs w:val="1"/>
                <w:i w:val="1"/>
                <w:iCs w:val="1"/>
                <w:sz w:val="22"/>
                <w:szCs w:val="22"/>
              </w:rPr>
              <w:t xml:space="preserve">% of </w:t>
            </w:r>
            <w:r w:rsidRPr="02C51957" w:rsidR="5DA262B8">
              <w:rPr>
                <w:b w:val="1"/>
                <w:bCs w:val="1"/>
                <w:i w:val="1"/>
                <w:iCs w:val="1"/>
                <w:sz w:val="22"/>
                <w:szCs w:val="22"/>
              </w:rPr>
              <w:t>this</w:t>
            </w:r>
            <w:r w:rsidRPr="02C51957" w:rsidR="57CA5AD9">
              <w:rPr>
                <w:b w:val="1"/>
                <w:bCs w:val="1"/>
                <w:i w:val="1"/>
                <w:iCs w:val="1"/>
                <w:sz w:val="22"/>
                <w:szCs w:val="22"/>
              </w:rPr>
              <w:t xml:space="preserve"> </w:t>
            </w:r>
            <w:r w:rsidRPr="02C51957" w:rsidR="57CA5AD9">
              <w:rPr>
                <w:b w:val="1"/>
                <w:bCs w:val="1"/>
                <w:i w:val="1"/>
                <w:iCs w:val="1"/>
                <w:sz w:val="22"/>
                <w:szCs w:val="22"/>
              </w:rPr>
              <w:t xml:space="preserve">= </w:t>
            </w:r>
            <w:r w:rsidRPr="02C51957" w:rsidR="6E43F53B">
              <w:rPr>
                <w:rFonts w:ascii="Arial" w:hAnsi="Arial" w:eastAsia="Arial" w:cs="Arial"/>
                <w:b w:val="1"/>
                <w:bCs w:val="1"/>
                <w:i w:val="1"/>
                <w:iCs w:val="1"/>
                <w:caps w:val="0"/>
                <w:smallCaps w:val="0"/>
                <w:noProof w:val="0"/>
                <w:color w:val="0D0D0D" w:themeColor="text1" w:themeTint="F2" w:themeShade="FF"/>
                <w:sz w:val="22"/>
                <w:szCs w:val="22"/>
                <w:lang w:val="en-GB"/>
              </w:rPr>
              <w:t>£1308.67</w:t>
            </w:r>
          </w:p>
        </w:tc>
        <w:tc>
          <w:tcPr>
            <w:tcW w:w="29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9EC02D0" w:rsidP="619AE5A6" w:rsidRDefault="09EC02D0" w14:paraId="44024F6B" w14:textId="6A68FBAB">
            <w:pPr>
              <w:pStyle w:val="TableRowCentered"/>
              <w:jc w:val="left"/>
              <w:rPr>
                <w:sz w:val="22"/>
                <w:szCs w:val="22"/>
              </w:rPr>
            </w:pPr>
            <w:hyperlink r:id="rId12">
              <w:r w:rsidRPr="619AE5A6">
                <w:rPr>
                  <w:rStyle w:val="Hyperlink"/>
                </w:rPr>
                <w:t>Diagnostic Assessments - How useful are they?</w:t>
              </w:r>
            </w:hyperlink>
          </w:p>
          <w:p w:rsidR="09EC02D0" w:rsidP="619AE5A6" w:rsidRDefault="09EC02D0" w14:paraId="67FDDF88" w14:textId="536778F5">
            <w:pPr>
              <w:pStyle w:val="TableRowCentered"/>
              <w:jc w:val="left"/>
              <w:rPr>
                <w:sz w:val="22"/>
                <w:szCs w:val="22"/>
              </w:rPr>
            </w:pPr>
            <w:hyperlink r:id="rId13">
              <w:r w:rsidRPr="619AE5A6">
                <w:rPr>
                  <w:rStyle w:val="Hyperlink"/>
                </w:rPr>
                <w:t xml:space="preserve">Gathering and Interpreting Data </w:t>
              </w:r>
            </w:hyperlink>
            <w:r w:rsidRPr="619AE5A6">
              <w:rPr>
                <w:sz w:val="22"/>
                <w:szCs w:val="22"/>
              </w:rPr>
              <w:t xml:space="preserve"> </w:t>
            </w:r>
          </w:p>
        </w:tc>
        <w:tc>
          <w:tcPr>
            <w:tcW w:w="1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9EC02D0" w:rsidP="619AE5A6" w:rsidRDefault="09EC02D0" w14:paraId="1CF60B17" w14:textId="5BF5075A">
            <w:pPr>
              <w:pStyle w:val="TableRowCentered"/>
              <w:jc w:val="left"/>
              <w:rPr>
                <w:sz w:val="22"/>
                <w:szCs w:val="22"/>
              </w:rPr>
            </w:pPr>
            <w:r w:rsidRPr="619AE5A6">
              <w:rPr>
                <w:sz w:val="22"/>
                <w:szCs w:val="22"/>
              </w:rPr>
              <w:t>1, 2, 3, 4, 5 and 6</w:t>
            </w:r>
          </w:p>
        </w:tc>
      </w:tr>
      <w:tr w:rsidR="00E66558" w:rsidTr="02C51957" w14:paraId="2A7D5521" w14:textId="77777777">
        <w:tc>
          <w:tcPr>
            <w:tcW w:w="49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721D038" w:rsidRDefault="514A41AD" w14:paraId="38488DC5" w14:textId="17CF6FD5">
            <w:pPr>
              <w:pStyle w:val="TableRow"/>
              <w:rPr>
                <w:i/>
                <w:iCs/>
                <w:sz w:val="22"/>
                <w:szCs w:val="22"/>
              </w:rPr>
            </w:pPr>
            <w:r w:rsidRPr="3721D038">
              <w:rPr>
                <w:i/>
                <w:iCs/>
                <w:sz w:val="22"/>
                <w:szCs w:val="22"/>
              </w:rPr>
              <w:t>High-Quality CPD</w:t>
            </w:r>
            <w:r w:rsidRPr="3721D038" w:rsidR="37F00F9F">
              <w:rPr>
                <w:i/>
                <w:iCs/>
                <w:sz w:val="22"/>
                <w:szCs w:val="22"/>
              </w:rPr>
              <w:t xml:space="preserve"> – </w:t>
            </w:r>
          </w:p>
          <w:p w:rsidR="00E66558" w:rsidP="3721D038" w:rsidRDefault="755EE5BF" w14:paraId="51B9B964" w14:textId="615E7EA8">
            <w:pPr>
              <w:pStyle w:val="TableRow"/>
              <w:rPr>
                <w:i/>
                <w:iCs/>
                <w:sz w:val="22"/>
                <w:szCs w:val="22"/>
              </w:rPr>
            </w:pPr>
            <w:r w:rsidRPr="3721D038">
              <w:rPr>
                <w:i/>
                <w:iCs/>
                <w:sz w:val="22"/>
                <w:szCs w:val="22"/>
              </w:rPr>
              <w:t>Engaging children in high-quality Writing.</w:t>
            </w:r>
          </w:p>
          <w:p w:rsidR="00E66558" w:rsidP="3721D038" w:rsidRDefault="755EE5BF" w14:paraId="3CA80EEB" w14:textId="48871EFD">
            <w:pPr>
              <w:pStyle w:val="TableRow"/>
              <w:rPr>
                <w:i/>
                <w:iCs/>
                <w:sz w:val="22"/>
                <w:szCs w:val="22"/>
              </w:rPr>
            </w:pPr>
            <w:r w:rsidRPr="3721D038">
              <w:rPr>
                <w:i/>
                <w:iCs/>
                <w:sz w:val="22"/>
                <w:szCs w:val="22"/>
              </w:rPr>
              <w:t>Phonics intervention delivery.</w:t>
            </w:r>
          </w:p>
          <w:p w:rsidR="00E66558" w:rsidP="3721D038" w:rsidRDefault="755EE5BF" w14:paraId="799AFCC1" w14:textId="2F1BDC67">
            <w:pPr>
              <w:pStyle w:val="TableRow"/>
              <w:rPr>
                <w:i/>
                <w:iCs/>
                <w:sz w:val="22"/>
                <w:szCs w:val="22"/>
              </w:rPr>
            </w:pPr>
            <w:r w:rsidRPr="3721D038">
              <w:rPr>
                <w:i/>
                <w:iCs/>
                <w:sz w:val="22"/>
                <w:szCs w:val="22"/>
              </w:rPr>
              <w:t>Use of PE across the curriculum.</w:t>
            </w:r>
          </w:p>
          <w:p w:rsidR="00E66558" w:rsidP="72EB5CE8" w:rsidRDefault="11B82C75" w14:paraId="780767BC" w14:textId="403B16BE">
            <w:pPr>
              <w:pStyle w:val="TableRow"/>
              <w:rPr>
                <w:i/>
                <w:iCs/>
                <w:sz w:val="22"/>
                <w:szCs w:val="22"/>
              </w:rPr>
            </w:pPr>
            <w:r w:rsidRPr="72EB5CE8">
              <w:rPr>
                <w:i/>
                <w:iCs/>
                <w:sz w:val="22"/>
                <w:szCs w:val="22"/>
              </w:rPr>
              <w:t>Reading across the curriculum.</w:t>
            </w:r>
          </w:p>
          <w:p w:rsidR="5450F8C4" w:rsidP="72EB5CE8" w:rsidRDefault="5450F8C4" w14:paraId="278B0FD2" w14:textId="02E2D5E0">
            <w:pPr>
              <w:pStyle w:val="TableRow"/>
              <w:rPr>
                <w:i/>
                <w:iCs/>
                <w:sz w:val="22"/>
                <w:szCs w:val="22"/>
              </w:rPr>
            </w:pPr>
            <w:r w:rsidRPr="72EB5CE8">
              <w:rPr>
                <w:i/>
                <w:iCs/>
                <w:sz w:val="22"/>
                <w:szCs w:val="22"/>
              </w:rPr>
              <w:t>Split-input teaching for Maths in mixed-year classes.</w:t>
            </w:r>
          </w:p>
          <w:p w:rsidR="5450F8C4" w:rsidP="72EB5CE8" w:rsidRDefault="5450F8C4" w14:paraId="1501B6A7" w14:textId="6ED1A7AB">
            <w:pPr>
              <w:pStyle w:val="TableRow"/>
              <w:rPr>
                <w:i/>
                <w:iCs/>
                <w:sz w:val="22"/>
                <w:szCs w:val="22"/>
              </w:rPr>
            </w:pPr>
            <w:r w:rsidRPr="72EB5CE8">
              <w:rPr>
                <w:i/>
                <w:iCs/>
                <w:sz w:val="22"/>
                <w:szCs w:val="22"/>
              </w:rPr>
              <w:t>TA development.</w:t>
            </w:r>
          </w:p>
          <w:p w:rsidR="00E66558" w:rsidP="3721D038" w:rsidRDefault="755EE5BF" w14:paraId="02F66E27" w14:textId="337969B8">
            <w:pPr>
              <w:pStyle w:val="TableRow"/>
              <w:rPr>
                <w:i/>
                <w:iCs/>
                <w:sz w:val="22"/>
                <w:szCs w:val="22"/>
              </w:rPr>
            </w:pPr>
            <w:r w:rsidRPr="3721D038">
              <w:rPr>
                <w:i/>
                <w:iCs/>
                <w:sz w:val="22"/>
                <w:szCs w:val="22"/>
              </w:rPr>
              <w:t>Early language support.</w:t>
            </w:r>
          </w:p>
          <w:p w:rsidR="00E66558" w:rsidP="3721D038" w:rsidRDefault="7F723017" w14:paraId="2A610CBE" w14:textId="0FF74F3D">
            <w:pPr>
              <w:pStyle w:val="TableRow"/>
              <w:rPr>
                <w:i/>
                <w:iCs/>
                <w:sz w:val="22"/>
                <w:szCs w:val="22"/>
              </w:rPr>
            </w:pPr>
            <w:r w:rsidRPr="199CE0D5">
              <w:rPr>
                <w:i/>
                <w:iCs/>
                <w:sz w:val="22"/>
                <w:szCs w:val="22"/>
              </w:rPr>
              <w:t>Vocabulary and the importance of it throughout the curriculum.</w:t>
            </w:r>
          </w:p>
          <w:p w:rsidR="7EB49DAC" w:rsidP="199CE0D5" w:rsidRDefault="7EB49DAC" w14:paraId="79998B92" w14:textId="668A1881">
            <w:pPr>
              <w:pStyle w:val="TableRow"/>
              <w:rPr>
                <w:i/>
                <w:iCs/>
                <w:sz w:val="22"/>
                <w:szCs w:val="22"/>
              </w:rPr>
            </w:pPr>
            <w:r w:rsidRPr="199CE0D5">
              <w:rPr>
                <w:i/>
                <w:iCs/>
                <w:sz w:val="22"/>
                <w:szCs w:val="22"/>
              </w:rPr>
              <w:t>Curriculum Retrieval and Retention.</w:t>
            </w:r>
          </w:p>
          <w:p w:rsidR="7EB49DAC" w:rsidP="199CE0D5" w:rsidRDefault="7EB49DAC" w14:paraId="71ADD54F" w14:textId="16CB3DEE">
            <w:pPr>
              <w:pStyle w:val="TableRow"/>
              <w:rPr>
                <w:i/>
                <w:iCs/>
                <w:sz w:val="22"/>
                <w:szCs w:val="22"/>
              </w:rPr>
            </w:pPr>
            <w:r w:rsidRPr="02C51957" w:rsidR="7EB49DAC">
              <w:rPr>
                <w:i w:val="1"/>
                <w:iCs w:val="1"/>
                <w:sz w:val="22"/>
                <w:szCs w:val="22"/>
              </w:rPr>
              <w:t>Art, DT and Computing Weeks</w:t>
            </w:r>
          </w:p>
          <w:p w:rsidR="73404C0C" w:rsidP="02C51957" w:rsidRDefault="73404C0C" w14:paraId="483F02C7" w14:textId="67E81286">
            <w:pPr>
              <w:pStyle w:val="TableRowCentered"/>
              <w:spacing w:before="60" w:after="60"/>
              <w:ind w:left="0" w:right="57"/>
              <w:jc w:val="left"/>
              <w:rPr>
                <w:noProof w:val="0"/>
                <w:lang w:val="en-GB"/>
              </w:rPr>
            </w:pPr>
            <w:r w:rsidRPr="02C51957" w:rsidR="73404C0C">
              <w:rPr>
                <w:rFonts w:ascii="Arial" w:hAnsi="Arial" w:eastAsia="Arial" w:cs="Arial"/>
                <w:b w:val="1"/>
                <w:bCs w:val="1"/>
                <w:i w:val="0"/>
                <w:iCs w:val="0"/>
                <w:caps w:val="0"/>
                <w:smallCaps w:val="0"/>
                <w:noProof w:val="0"/>
                <w:color w:val="0D0D0D" w:themeColor="text1" w:themeTint="F2" w:themeShade="FF"/>
                <w:sz w:val="22"/>
                <w:szCs w:val="22"/>
                <w:lang w:val="en-GB"/>
              </w:rPr>
              <w:t>64% of £2000 CPD/Professional Development = £1280</w:t>
            </w:r>
          </w:p>
          <w:p w:rsidR="02C51957" w:rsidP="02C51957" w:rsidRDefault="02C51957" w14:paraId="563C1672" w14:textId="120737C6">
            <w:pPr>
              <w:pStyle w:val="TableRowCentered"/>
              <w:ind w:left="0"/>
              <w:jc w:val="left"/>
              <w:rPr>
                <w:b w:val="1"/>
                <w:bCs w:val="1"/>
                <w:sz w:val="22"/>
                <w:szCs w:val="22"/>
              </w:rPr>
            </w:pPr>
          </w:p>
          <w:p w:rsidR="00E66558" w:rsidP="3721D038" w:rsidRDefault="00E66558" w14:paraId="2A7D551E" w14:textId="2D8CE437">
            <w:pPr>
              <w:pStyle w:val="TableRow"/>
              <w:ind w:left="0"/>
              <w:rPr>
                <w:i/>
                <w:iCs/>
                <w:sz w:val="22"/>
                <w:szCs w:val="22"/>
              </w:rPr>
            </w:pPr>
          </w:p>
        </w:tc>
        <w:tc>
          <w:tcPr>
            <w:tcW w:w="29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4B9D4A95" w:rsidRDefault="47F9A7BE" w14:paraId="461BF37F" w14:textId="725A7F6E">
            <w:pPr>
              <w:pStyle w:val="TableRowCentered"/>
              <w:jc w:val="left"/>
              <w:rPr>
                <w:sz w:val="22"/>
                <w:szCs w:val="22"/>
              </w:rPr>
            </w:pPr>
            <w:hyperlink r:id="rId14">
              <w:r w:rsidRPr="4B9D4A95">
                <w:rPr>
                  <w:rStyle w:val="Hyperlink"/>
                </w:rPr>
                <w:t>What is Phonics?</w:t>
              </w:r>
            </w:hyperlink>
            <w:r>
              <w:t xml:space="preserve">   </w:t>
            </w:r>
          </w:p>
          <w:p w:rsidR="00E66558" w:rsidP="3721D038" w:rsidRDefault="0A48152F" w14:paraId="64C43A75" w14:textId="5568267E">
            <w:pPr>
              <w:pStyle w:val="TableRowCentered"/>
              <w:jc w:val="left"/>
              <w:rPr>
                <w:sz w:val="22"/>
                <w:szCs w:val="22"/>
              </w:rPr>
            </w:pPr>
            <w:hyperlink r:id="rId15">
              <w:r w:rsidRPr="4B9D4A95">
                <w:rPr>
                  <w:rStyle w:val="Hyperlink"/>
                </w:rPr>
                <w:t>Phonics Summary</w:t>
              </w:r>
            </w:hyperlink>
          </w:p>
          <w:p w:rsidR="00E66558" w:rsidP="3721D038" w:rsidRDefault="601380AC" w14:paraId="1709EABF" w14:textId="7550E182">
            <w:pPr>
              <w:pStyle w:val="TableRowCentered"/>
              <w:jc w:val="left"/>
              <w:rPr>
                <w:sz w:val="22"/>
                <w:szCs w:val="22"/>
              </w:rPr>
            </w:pPr>
            <w:hyperlink r:id="rId16">
              <w:r w:rsidRPr="3721D038">
                <w:rPr>
                  <w:rStyle w:val="Hyperlink"/>
                </w:rPr>
                <w:t>Professional Development Research</w:t>
              </w:r>
            </w:hyperlink>
          </w:p>
          <w:p w:rsidR="00E66558" w:rsidP="3721D038" w:rsidRDefault="4217437C" w14:paraId="3AE6A21D" w14:textId="212E7C2D">
            <w:pPr>
              <w:pStyle w:val="TableRowCentered"/>
              <w:jc w:val="left"/>
              <w:rPr>
                <w:sz w:val="22"/>
                <w:szCs w:val="22"/>
              </w:rPr>
            </w:pPr>
            <w:hyperlink r:id="rId17">
              <w:r w:rsidRPr="4B9D4A95">
                <w:rPr>
                  <w:rStyle w:val="Hyperlink"/>
                </w:rPr>
                <w:t>Oral Language Interventions</w:t>
              </w:r>
            </w:hyperlink>
            <w:r w:rsidRPr="4B9D4A95">
              <w:rPr>
                <w:sz w:val="22"/>
                <w:szCs w:val="22"/>
              </w:rPr>
              <w:t xml:space="preserve"> </w:t>
            </w:r>
            <w:r w:rsidRPr="4B9D4A95" w:rsidR="3F6F587C">
              <w:rPr>
                <w:sz w:val="22"/>
                <w:szCs w:val="22"/>
              </w:rPr>
              <w:t xml:space="preserve"> </w:t>
            </w:r>
            <w:r w:rsidRPr="4B9D4A95" w:rsidR="0A48152F">
              <w:rPr>
                <w:sz w:val="22"/>
                <w:szCs w:val="22"/>
              </w:rPr>
              <w:t xml:space="preserve">  </w:t>
            </w:r>
          </w:p>
          <w:p w:rsidR="00E66558" w:rsidP="3721D038" w:rsidRDefault="00E66558" w14:paraId="589D615C" w14:textId="2CF7C9BF">
            <w:pPr>
              <w:pStyle w:val="TableRowCentered"/>
              <w:jc w:val="left"/>
              <w:rPr>
                <w:b/>
                <w:bCs/>
                <w:sz w:val="22"/>
                <w:szCs w:val="22"/>
              </w:rPr>
            </w:pPr>
          </w:p>
          <w:p w:rsidR="00E66558" w:rsidP="3721D038" w:rsidRDefault="00E66558" w14:paraId="5915B679" w14:textId="72A9A370">
            <w:pPr>
              <w:pStyle w:val="TableRowCentered"/>
              <w:jc w:val="left"/>
              <w:rPr>
                <w:b/>
                <w:bCs/>
                <w:sz w:val="22"/>
                <w:szCs w:val="22"/>
              </w:rPr>
            </w:pPr>
          </w:p>
          <w:p w:rsidR="00E66558" w:rsidP="3721D038" w:rsidRDefault="00E66558" w14:paraId="2A7D551F" w14:textId="16DDA409">
            <w:pPr>
              <w:pStyle w:val="TableRowCentered"/>
              <w:jc w:val="left"/>
              <w:rPr>
                <w:b/>
                <w:bCs/>
                <w:sz w:val="22"/>
                <w:szCs w:val="22"/>
              </w:rPr>
            </w:pPr>
          </w:p>
        </w:tc>
        <w:tc>
          <w:tcPr>
            <w:tcW w:w="1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721D038" w:rsidRDefault="2709EF3D" w14:paraId="2A7D5520" w14:textId="5CFE16A7">
            <w:pPr>
              <w:pStyle w:val="TableRowCentered"/>
              <w:jc w:val="left"/>
              <w:rPr>
                <w:sz w:val="22"/>
                <w:szCs w:val="22"/>
              </w:rPr>
            </w:pPr>
            <w:r w:rsidRPr="3721D038">
              <w:rPr>
                <w:sz w:val="22"/>
                <w:szCs w:val="22"/>
              </w:rPr>
              <w:t>1, 2, 3, 4, 5 and 6.</w:t>
            </w:r>
          </w:p>
        </w:tc>
      </w:tr>
      <w:tr w:rsidR="3721D038" w:rsidTr="02C51957" w14:paraId="2992A890" w14:textId="77777777">
        <w:tc>
          <w:tcPr>
            <w:tcW w:w="49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6C5E49D" w:rsidP="3721D038" w:rsidRDefault="26C5E49D" w14:paraId="47ADF9FC" w14:textId="507EEA38">
            <w:pPr>
              <w:pStyle w:val="TableRow"/>
              <w:rPr>
                <w:i/>
                <w:iCs/>
                <w:sz w:val="22"/>
                <w:szCs w:val="22"/>
              </w:rPr>
            </w:pPr>
            <w:r w:rsidRPr="3721D038">
              <w:rPr>
                <w:i/>
                <w:iCs/>
                <w:sz w:val="22"/>
                <w:szCs w:val="22"/>
              </w:rPr>
              <w:t>Curriculum Resources</w:t>
            </w:r>
            <w:r w:rsidRPr="3721D038" w:rsidR="4EC7C3B8">
              <w:rPr>
                <w:i/>
                <w:iCs/>
                <w:sz w:val="22"/>
                <w:szCs w:val="22"/>
              </w:rPr>
              <w:t xml:space="preserve"> - </w:t>
            </w:r>
          </w:p>
          <w:p w:rsidR="4EC7C3B8" w:rsidP="72EB5CE8" w:rsidRDefault="6235B5A6" w14:paraId="0AB678AD" w14:textId="4DCC8588">
            <w:pPr>
              <w:pStyle w:val="TableRow"/>
              <w:rPr>
                <w:i/>
                <w:iCs/>
                <w:sz w:val="22"/>
                <w:szCs w:val="22"/>
              </w:rPr>
            </w:pPr>
            <w:r w:rsidRPr="72EB5CE8">
              <w:rPr>
                <w:i/>
                <w:iCs/>
                <w:sz w:val="22"/>
                <w:szCs w:val="22"/>
              </w:rPr>
              <w:t xml:space="preserve">Maths Resources (to enable all learners to access the appropriate curriculum) </w:t>
            </w:r>
          </w:p>
          <w:p w:rsidR="4EC7C3B8" w:rsidP="72EB5CE8" w:rsidRDefault="45F6735F" w14:paraId="166480C0" w14:textId="04AD2A88">
            <w:pPr>
              <w:pStyle w:val="TableRow"/>
              <w:rPr>
                <w:i/>
                <w:iCs/>
                <w:sz w:val="22"/>
                <w:szCs w:val="22"/>
              </w:rPr>
            </w:pPr>
            <w:r w:rsidRPr="72EB5CE8">
              <w:rPr>
                <w:i/>
                <w:iCs/>
                <w:sz w:val="22"/>
                <w:szCs w:val="22"/>
              </w:rPr>
              <w:t>History and Geography Resources (artefacts, range of sources, atlases)</w:t>
            </w:r>
          </w:p>
          <w:p w:rsidR="1022DE87" w:rsidP="3721D038" w:rsidRDefault="1022DE87" w14:paraId="41117C2D" w14:textId="0C17A85A">
            <w:pPr>
              <w:pStyle w:val="TableRow"/>
              <w:rPr>
                <w:i/>
                <w:iCs/>
                <w:sz w:val="22"/>
                <w:szCs w:val="22"/>
              </w:rPr>
            </w:pPr>
            <w:r w:rsidRPr="3721D038">
              <w:rPr>
                <w:i/>
                <w:iCs/>
                <w:sz w:val="22"/>
                <w:szCs w:val="22"/>
              </w:rPr>
              <w:t>Science Resources (to enhance practical opportunities)</w:t>
            </w:r>
          </w:p>
          <w:p w:rsidR="1022DE87" w:rsidP="3721D038" w:rsidRDefault="1022DE87" w14:paraId="3B4EED16" w14:textId="1FC145AF">
            <w:pPr>
              <w:pStyle w:val="TableRow"/>
              <w:rPr>
                <w:i/>
                <w:iCs/>
                <w:sz w:val="22"/>
                <w:szCs w:val="22"/>
              </w:rPr>
            </w:pPr>
            <w:r w:rsidRPr="3721D038">
              <w:rPr>
                <w:i/>
                <w:iCs/>
                <w:sz w:val="22"/>
                <w:szCs w:val="22"/>
              </w:rPr>
              <w:t>Curriculum books (to enhance the whole curriculum through a range of high-quality texts)</w:t>
            </w:r>
          </w:p>
          <w:p w:rsidR="1022DE87" w:rsidP="72EB5CE8" w:rsidRDefault="411AA6E5" w14:paraId="691ADBC6" w14:textId="3A5077BA">
            <w:pPr>
              <w:pStyle w:val="TableRow"/>
              <w:rPr>
                <w:i/>
                <w:iCs/>
                <w:sz w:val="22"/>
                <w:szCs w:val="22"/>
              </w:rPr>
            </w:pPr>
            <w:r w:rsidRPr="72EB5CE8">
              <w:rPr>
                <w:i/>
                <w:iCs/>
                <w:sz w:val="22"/>
                <w:szCs w:val="22"/>
              </w:rPr>
              <w:t xml:space="preserve">DT and Art Resources (to ensure all learners have a valuable and engaging experience through their time at </w:t>
            </w:r>
            <w:r w:rsidRPr="72EB5CE8" w:rsidR="285903D2">
              <w:rPr>
                <w:i/>
                <w:iCs/>
                <w:sz w:val="22"/>
                <w:szCs w:val="22"/>
              </w:rPr>
              <w:t>Gedney Church End Primary</w:t>
            </w:r>
            <w:r w:rsidRPr="72EB5CE8">
              <w:rPr>
                <w:i/>
                <w:iCs/>
                <w:sz w:val="22"/>
                <w:szCs w:val="22"/>
              </w:rPr>
              <w:t xml:space="preserve"> Academy)</w:t>
            </w:r>
          </w:p>
          <w:p w:rsidR="522CB346" w:rsidP="4B9D4A95" w:rsidRDefault="6196A724" w14:paraId="4003CF70" w14:textId="73FD703B">
            <w:pPr>
              <w:pStyle w:val="TableRow"/>
              <w:rPr>
                <w:i/>
                <w:iCs/>
                <w:sz w:val="22"/>
                <w:szCs w:val="22"/>
              </w:rPr>
            </w:pPr>
            <w:r w:rsidRPr="72EB5CE8">
              <w:rPr>
                <w:i/>
                <w:iCs/>
                <w:sz w:val="22"/>
                <w:szCs w:val="22"/>
              </w:rPr>
              <w:t>Books to enhance the library, reading scheme and reading for pleasure.</w:t>
            </w:r>
          </w:p>
          <w:p w:rsidR="7B2EF6F8" w:rsidP="72EB5CE8" w:rsidRDefault="7B2EF6F8" w14:paraId="09DA7527" w14:textId="7CE82685">
            <w:pPr>
              <w:pStyle w:val="TableRow"/>
              <w:ind w:left="0"/>
              <w:rPr>
                <w:i/>
                <w:iCs/>
                <w:sz w:val="22"/>
                <w:szCs w:val="22"/>
              </w:rPr>
            </w:pPr>
            <w:r w:rsidRPr="72EB5CE8">
              <w:rPr>
                <w:i/>
                <w:iCs/>
                <w:sz w:val="22"/>
                <w:szCs w:val="22"/>
              </w:rPr>
              <w:t>Classroom resources to support Equality, Diversity and Inclusion across the curriculum.</w:t>
            </w:r>
          </w:p>
          <w:p w:rsidR="7B2EF6F8" w:rsidP="72EB5CE8" w:rsidRDefault="7B2EF6F8" w14:paraId="31941830" w14:textId="4B699396">
            <w:pPr>
              <w:pStyle w:val="TableRow"/>
              <w:ind w:left="0"/>
              <w:rPr>
                <w:i/>
                <w:iCs/>
                <w:sz w:val="22"/>
                <w:szCs w:val="22"/>
              </w:rPr>
            </w:pPr>
            <w:r w:rsidRPr="72EB5CE8">
              <w:rPr>
                <w:i/>
                <w:iCs/>
                <w:sz w:val="22"/>
                <w:szCs w:val="22"/>
              </w:rPr>
              <w:t>Resources/Time to support the learning and retention of Fundamental British Values.</w:t>
            </w:r>
          </w:p>
          <w:p w:rsidR="7B2EF6F8" w:rsidP="72EB5CE8" w:rsidRDefault="7B2EF6F8" w14:paraId="706864C3" w14:textId="2CA97BBA">
            <w:pPr>
              <w:pStyle w:val="TableRow"/>
              <w:ind w:left="0"/>
              <w:rPr>
                <w:i/>
                <w:iCs/>
                <w:sz w:val="22"/>
                <w:szCs w:val="22"/>
              </w:rPr>
            </w:pPr>
            <w:r w:rsidRPr="72EB5CE8">
              <w:rPr>
                <w:i/>
                <w:iCs/>
                <w:sz w:val="22"/>
                <w:szCs w:val="22"/>
              </w:rPr>
              <w:t>Community initiatives</w:t>
            </w:r>
          </w:p>
          <w:p w:rsidR="7B2EF6F8" w:rsidP="72EB5CE8" w:rsidRDefault="7B2EF6F8" w14:paraId="72837059" w14:textId="0A3DD88D">
            <w:pPr>
              <w:pStyle w:val="TableRow"/>
              <w:ind w:left="0"/>
              <w:rPr>
                <w:i/>
                <w:iCs/>
                <w:sz w:val="22"/>
                <w:szCs w:val="22"/>
              </w:rPr>
            </w:pPr>
            <w:r w:rsidRPr="72EB5CE8">
              <w:rPr>
                <w:i/>
                <w:iCs/>
                <w:sz w:val="22"/>
                <w:szCs w:val="22"/>
              </w:rPr>
              <w:t>Guests/Visits into school linked to improving the Personal Development for all learners.</w:t>
            </w:r>
          </w:p>
          <w:p w:rsidR="3721D038" w:rsidP="72EB5CE8" w:rsidRDefault="3721D038" w14:paraId="26392526" w14:textId="0530AD9F">
            <w:pPr>
              <w:pStyle w:val="TableRow"/>
              <w:rPr>
                <w:i/>
                <w:iCs/>
                <w:sz w:val="22"/>
                <w:szCs w:val="22"/>
              </w:rPr>
            </w:pPr>
          </w:p>
          <w:p w:rsidR="294B8A37" w:rsidP="02C51957" w:rsidRDefault="74C0C4AE" w14:paraId="00E017EC" w14:textId="1BE22BC4">
            <w:pPr>
              <w:pStyle w:val="TableRowCentered"/>
              <w:spacing w:before="60" w:after="60"/>
              <w:ind w:left="57" w:right="57"/>
              <w:jc w:val="left"/>
              <w:rPr>
                <w:noProof w:val="0"/>
                <w:lang w:val="en-GB"/>
              </w:rPr>
            </w:pPr>
            <w:r w:rsidRPr="02C51957" w:rsidR="2AFA58D7">
              <w:rPr>
                <w:rFonts w:ascii="Arial" w:hAnsi="Arial" w:eastAsia="Arial" w:cs="Arial"/>
                <w:b w:val="1"/>
                <w:bCs w:val="1"/>
                <w:i w:val="0"/>
                <w:iCs w:val="0"/>
                <w:caps w:val="0"/>
                <w:smallCaps w:val="0"/>
                <w:noProof w:val="0"/>
                <w:color w:val="0D0D0D" w:themeColor="text1" w:themeTint="F2" w:themeShade="FF"/>
                <w:sz w:val="22"/>
                <w:szCs w:val="22"/>
                <w:lang w:val="en-GB"/>
              </w:rPr>
              <w:t>64% of £3500 Curriculum Budget = £2240</w:t>
            </w:r>
          </w:p>
        </w:tc>
        <w:tc>
          <w:tcPr>
            <w:tcW w:w="29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721D038" w:rsidP="3721D038" w:rsidRDefault="3721D038" w14:paraId="20B086AC" w14:textId="4FEDB899">
            <w:pPr>
              <w:pStyle w:val="TableRowCentered"/>
              <w:jc w:val="left"/>
              <w:rPr>
                <w:sz w:val="22"/>
                <w:szCs w:val="22"/>
              </w:rPr>
            </w:pPr>
          </w:p>
        </w:tc>
        <w:tc>
          <w:tcPr>
            <w:tcW w:w="1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2A93605" w:rsidP="3721D038" w:rsidRDefault="12A93605" w14:paraId="6CAC75B6" w14:textId="4D1DEEE4">
            <w:pPr>
              <w:pStyle w:val="TableRowCentered"/>
              <w:jc w:val="left"/>
              <w:rPr>
                <w:sz w:val="22"/>
                <w:szCs w:val="22"/>
              </w:rPr>
            </w:pPr>
            <w:r w:rsidRPr="3721D038">
              <w:rPr>
                <w:sz w:val="22"/>
                <w:szCs w:val="22"/>
              </w:rPr>
              <w:t>1, 3, 4 and 5</w:t>
            </w:r>
          </w:p>
        </w:tc>
      </w:tr>
      <w:tr w:rsidR="619AE5A6" w:rsidTr="02C51957" w14:paraId="15B85AC6" w14:textId="77777777">
        <w:trPr>
          <w:trHeight w:val="300"/>
        </w:trPr>
        <w:tc>
          <w:tcPr>
            <w:tcW w:w="49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0D8B322" w:rsidP="619AE5A6" w:rsidRDefault="20D8B322" w14:paraId="03B47435" w14:textId="3DA347B3">
            <w:pPr>
              <w:pStyle w:val="TableRow"/>
              <w:rPr>
                <w:i/>
                <w:iCs/>
                <w:sz w:val="22"/>
                <w:szCs w:val="22"/>
              </w:rPr>
            </w:pPr>
            <w:r w:rsidRPr="619AE5A6">
              <w:rPr>
                <w:i/>
                <w:iCs/>
                <w:sz w:val="22"/>
                <w:szCs w:val="22"/>
              </w:rPr>
              <w:t>Classroom Resources Budget</w:t>
            </w:r>
          </w:p>
          <w:p w:rsidR="20D8B322" w:rsidP="619AE5A6" w:rsidRDefault="20D8B322" w14:paraId="5889D381" w14:textId="1BA640E6">
            <w:pPr>
              <w:pStyle w:val="TableRow"/>
              <w:rPr>
                <w:i/>
                <w:iCs/>
                <w:sz w:val="22"/>
                <w:szCs w:val="22"/>
              </w:rPr>
            </w:pPr>
            <w:r w:rsidRPr="02C51957" w:rsidR="20D8B322">
              <w:rPr>
                <w:i w:val="1"/>
                <w:iCs w:val="1"/>
                <w:sz w:val="22"/>
                <w:szCs w:val="22"/>
              </w:rPr>
              <w:t>Classroom resources used to support learning for all learners across the curriculum. Resources used could include: Stationery, books, equipment for particular subjects.</w:t>
            </w:r>
          </w:p>
          <w:p w:rsidR="20D8B322" w:rsidP="02C51957" w:rsidRDefault="2CEA835F" w14:paraId="105101BD" w14:textId="75F9CA0D">
            <w:pPr>
              <w:pStyle w:val="TableRow"/>
              <w:spacing w:before="60" w:after="60"/>
              <w:ind w:left="57" w:right="57"/>
              <w:rPr>
                <w:noProof w:val="0"/>
                <w:lang w:val="en-GB"/>
              </w:rPr>
            </w:pPr>
            <w:r w:rsidRPr="02C51957" w:rsidR="6FEAD993">
              <w:rPr>
                <w:rFonts w:ascii="Arial" w:hAnsi="Arial" w:eastAsia="Arial" w:cs="Arial"/>
                <w:b w:val="1"/>
                <w:bCs w:val="1"/>
                <w:i w:val="0"/>
                <w:iCs w:val="0"/>
                <w:caps w:val="0"/>
                <w:smallCaps w:val="0"/>
                <w:noProof w:val="0"/>
                <w:color w:val="0D0D0D" w:themeColor="text1" w:themeTint="F2" w:themeShade="FF"/>
                <w:sz w:val="22"/>
                <w:szCs w:val="22"/>
                <w:lang w:val="en-GB"/>
              </w:rPr>
              <w:t>64% of £4000 Classroom Resources Budget = £2560</w:t>
            </w:r>
          </w:p>
          <w:p w:rsidR="20D8B322" w:rsidP="72EB5CE8" w:rsidRDefault="2CEA835F" w14:paraId="46A12337" w14:textId="3496D5F3">
            <w:pPr>
              <w:pStyle w:val="TableRow"/>
              <w:rPr>
                <w:b w:val="1"/>
                <w:bCs w:val="1"/>
                <w:sz w:val="22"/>
                <w:szCs w:val="22"/>
              </w:rPr>
            </w:pPr>
          </w:p>
        </w:tc>
        <w:tc>
          <w:tcPr>
            <w:tcW w:w="29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19AE5A6" w:rsidP="619AE5A6" w:rsidRDefault="619AE5A6" w14:paraId="425D5394" w14:textId="3A6A052D">
            <w:pPr>
              <w:pStyle w:val="TableRowCentered"/>
              <w:jc w:val="left"/>
              <w:rPr>
                <w:sz w:val="22"/>
                <w:szCs w:val="22"/>
              </w:rPr>
            </w:pPr>
          </w:p>
        </w:tc>
        <w:tc>
          <w:tcPr>
            <w:tcW w:w="1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6F92166" w:rsidP="619AE5A6" w:rsidRDefault="76F92166" w14:paraId="5EA4A72E" w14:textId="4CC4515F">
            <w:pPr>
              <w:pStyle w:val="TableRowCentered"/>
              <w:jc w:val="left"/>
              <w:rPr>
                <w:sz w:val="22"/>
                <w:szCs w:val="22"/>
              </w:rPr>
            </w:pPr>
            <w:r w:rsidRPr="619AE5A6">
              <w:rPr>
                <w:sz w:val="22"/>
                <w:szCs w:val="22"/>
              </w:rPr>
              <w:t>1, 2, 3, 4, 5, 6</w:t>
            </w:r>
          </w:p>
        </w:tc>
      </w:tr>
      <w:tr w:rsidR="3721D038" w:rsidTr="02C51957" w14:paraId="182C03B3" w14:textId="77777777">
        <w:tc>
          <w:tcPr>
            <w:tcW w:w="49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721D038" w:rsidP="3721D038" w:rsidRDefault="3721D038" w14:paraId="52D857CA" w14:textId="51330007">
            <w:pPr>
              <w:pStyle w:val="TableRow"/>
              <w:rPr>
                <w:i/>
                <w:iCs/>
                <w:sz w:val="22"/>
                <w:szCs w:val="22"/>
              </w:rPr>
            </w:pPr>
            <w:r w:rsidRPr="3721D038">
              <w:rPr>
                <w:i/>
                <w:iCs/>
                <w:sz w:val="22"/>
                <w:szCs w:val="22"/>
              </w:rPr>
              <w:t>Purchased Support Strategies for all</w:t>
            </w:r>
            <w:r w:rsidRPr="3721D038" w:rsidR="2588A52E">
              <w:rPr>
                <w:i/>
                <w:iCs/>
                <w:sz w:val="22"/>
                <w:szCs w:val="22"/>
              </w:rPr>
              <w:t xml:space="preserve"> -</w:t>
            </w:r>
          </w:p>
          <w:p w:rsidR="2588A52E" w:rsidP="3721D038" w:rsidRDefault="2588A52E" w14:paraId="0FA8F6A7" w14:textId="14242A90">
            <w:pPr>
              <w:pStyle w:val="TableRow"/>
              <w:rPr>
                <w:i/>
                <w:iCs/>
                <w:sz w:val="22"/>
                <w:szCs w:val="22"/>
              </w:rPr>
            </w:pPr>
            <w:r w:rsidRPr="3721D038">
              <w:rPr>
                <w:i/>
                <w:iCs/>
                <w:sz w:val="22"/>
                <w:szCs w:val="22"/>
              </w:rPr>
              <w:t>PiXL (all staff will be aware of key marginal learners, have a range of strategies, different assessment points and high-q</w:t>
            </w:r>
            <w:r w:rsidRPr="3721D038" w:rsidR="66E3BFFC">
              <w:rPr>
                <w:i/>
                <w:iCs/>
                <w:sz w:val="22"/>
                <w:szCs w:val="22"/>
              </w:rPr>
              <w:t>uality CPD opportunities – Conferences, support networks and webinars</w:t>
            </w:r>
          </w:p>
          <w:p w:rsidR="66E3BFFC" w:rsidP="3721D038" w:rsidRDefault="66E3BFFC" w14:paraId="194C41E1" w14:textId="66C9FB84">
            <w:pPr>
              <w:pStyle w:val="TableRow"/>
              <w:rPr>
                <w:i/>
                <w:iCs/>
                <w:sz w:val="22"/>
                <w:szCs w:val="22"/>
              </w:rPr>
            </w:pPr>
            <w:r w:rsidRPr="3721D038">
              <w:rPr>
                <w:i/>
                <w:iCs/>
                <w:sz w:val="22"/>
                <w:szCs w:val="22"/>
              </w:rPr>
              <w:t>Insight Tracking (all staff will be aware of current, up-to-date data for all learners an</w:t>
            </w:r>
            <w:r w:rsidRPr="3721D038" w:rsidR="36C1094A">
              <w:rPr>
                <w:i/>
                <w:iCs/>
                <w:sz w:val="22"/>
                <w:szCs w:val="22"/>
              </w:rPr>
              <w:t>d groups of learners, to ensure key learners are identified quickly and accurately to ensure next steps and future teaching can address any gaps)</w:t>
            </w:r>
          </w:p>
          <w:p w:rsidR="36C1094A" w:rsidP="3721D038" w:rsidRDefault="609CD9DB" w14:paraId="27C6E866" w14:textId="2704E39C">
            <w:pPr>
              <w:pStyle w:val="TableRow"/>
              <w:rPr>
                <w:i/>
                <w:iCs/>
                <w:sz w:val="22"/>
                <w:szCs w:val="22"/>
              </w:rPr>
            </w:pPr>
            <w:r w:rsidRPr="72EB5CE8">
              <w:rPr>
                <w:i/>
                <w:iCs/>
                <w:sz w:val="22"/>
                <w:szCs w:val="22"/>
              </w:rPr>
              <w:t>Learning by Questions - (licences purchased for 4 classes to allow opportunities in class, for intervention and homework) (</w:t>
            </w:r>
            <w:r w:rsidRPr="72EB5CE8" w:rsidR="5228DEC3">
              <w:rPr>
                <w:i/>
                <w:iCs/>
                <w:sz w:val="22"/>
                <w:szCs w:val="22"/>
              </w:rPr>
              <w:t>LBQ will also support staff with subject knowledge, ensure opportunities to check misconceptions and address missed learning ar</w:t>
            </w:r>
            <w:r w:rsidRPr="72EB5CE8" w:rsidR="3FC1053D">
              <w:rPr>
                <w:i/>
                <w:iCs/>
                <w:sz w:val="22"/>
                <w:szCs w:val="22"/>
              </w:rPr>
              <w:t>e used accurately also)</w:t>
            </w:r>
          </w:p>
          <w:p w:rsidR="71391DA4" w:rsidP="3721D038" w:rsidRDefault="71391DA4" w14:paraId="5C50806E" w14:textId="47048F67">
            <w:pPr>
              <w:pStyle w:val="TableRowCentered"/>
              <w:jc w:val="left"/>
              <w:rPr>
                <w:b/>
                <w:bCs/>
                <w:sz w:val="22"/>
                <w:szCs w:val="22"/>
              </w:rPr>
            </w:pPr>
            <w:r w:rsidRPr="02C51957" w:rsidR="71391DA4">
              <w:rPr>
                <w:sz w:val="22"/>
                <w:szCs w:val="22"/>
              </w:rPr>
              <w:t>Times Table Rockstars and Numbots (all children can access this in school and at home – a lunch club is available for some children to practise and consolidate their times table understanding)</w:t>
            </w:r>
          </w:p>
          <w:p w:rsidR="4636FA15" w:rsidP="02C51957" w:rsidRDefault="4636FA15" w14:paraId="500846B5" w14:textId="3B7859BE">
            <w:pPr>
              <w:pStyle w:val="TableRowCentered"/>
              <w:spacing w:before="60" w:after="60"/>
              <w:ind w:left="57" w:right="57"/>
              <w:jc w:val="left"/>
              <w:rPr>
                <w:noProof w:val="0"/>
                <w:lang w:val="en-GB"/>
              </w:rPr>
            </w:pPr>
            <w:r w:rsidRPr="02C51957" w:rsidR="4636FA15">
              <w:rPr>
                <w:rFonts w:ascii="Arial" w:hAnsi="Arial" w:eastAsia="Arial" w:cs="Arial"/>
                <w:b w:val="1"/>
                <w:bCs w:val="1"/>
                <w:i w:val="0"/>
                <w:iCs w:val="0"/>
                <w:caps w:val="0"/>
                <w:smallCaps w:val="0"/>
                <w:noProof w:val="0"/>
                <w:color w:val="0D0D0D" w:themeColor="text1" w:themeTint="F2" w:themeShade="FF"/>
                <w:sz w:val="22"/>
                <w:szCs w:val="22"/>
                <w:lang w:val="en-GB"/>
              </w:rPr>
              <w:t>64% of subscription costs = £2124.94</w:t>
            </w:r>
          </w:p>
          <w:p w:rsidR="02C51957" w:rsidP="02C51957" w:rsidRDefault="02C51957" w14:paraId="4589507A" w14:textId="1BEC3801">
            <w:pPr>
              <w:pStyle w:val="TableRowCentered"/>
              <w:jc w:val="left"/>
              <w:rPr>
                <w:b w:val="1"/>
                <w:bCs w:val="1"/>
                <w:sz w:val="22"/>
                <w:szCs w:val="22"/>
              </w:rPr>
            </w:pPr>
          </w:p>
          <w:p w:rsidR="3721D038" w:rsidP="619AE5A6" w:rsidRDefault="3721D038" w14:paraId="7160D517" w14:textId="0DB04FC1">
            <w:pPr>
              <w:pStyle w:val="TableRowCentered"/>
              <w:jc w:val="left"/>
              <w:rPr>
                <w:b/>
                <w:bCs/>
                <w:sz w:val="22"/>
                <w:szCs w:val="22"/>
              </w:rPr>
            </w:pPr>
          </w:p>
          <w:p w:rsidR="3721D038" w:rsidP="619AE5A6" w:rsidRDefault="3721D038" w14:paraId="3A62E9A4" w14:textId="799BC32A">
            <w:pPr>
              <w:pStyle w:val="TableRow"/>
              <w:ind w:left="0"/>
              <w:rPr>
                <w:i/>
                <w:iCs/>
                <w:sz w:val="22"/>
                <w:szCs w:val="22"/>
              </w:rPr>
            </w:pPr>
          </w:p>
        </w:tc>
        <w:tc>
          <w:tcPr>
            <w:tcW w:w="29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9AC04BE" w:rsidP="3721D038" w:rsidRDefault="18AAF9D2" w14:paraId="35EA740C" w14:textId="283E080D">
            <w:pPr>
              <w:pStyle w:val="TableRowCentered"/>
              <w:jc w:val="left"/>
              <w:rPr>
                <w:b/>
                <w:bCs/>
                <w:sz w:val="22"/>
                <w:szCs w:val="22"/>
              </w:rPr>
            </w:pPr>
            <w:hyperlink r:id="rId18">
              <w:r w:rsidRPr="619AE5A6">
                <w:rPr>
                  <w:rStyle w:val="Hyperlink"/>
                  <w:b/>
                  <w:bCs/>
                </w:rPr>
                <w:t>Feedback Approaches S</w:t>
              </w:r>
            </w:hyperlink>
            <w:hyperlink r:id="rId19">
              <w:r w:rsidRPr="619AE5A6" w:rsidR="07A58441">
                <w:rPr>
                  <w:rStyle w:val="Hyperlink"/>
                  <w:b/>
                  <w:bCs/>
                </w:rPr>
                <w:t>electing Interventions</w:t>
              </w:r>
            </w:hyperlink>
          </w:p>
          <w:p w:rsidR="3E448B2D" w:rsidP="4B9D4A95" w:rsidRDefault="3E448B2D" w14:paraId="3DB94709" w14:textId="6054D263">
            <w:pPr>
              <w:pStyle w:val="TableRowCentered"/>
              <w:jc w:val="left"/>
              <w:rPr>
                <w:b/>
                <w:bCs/>
              </w:rPr>
            </w:pPr>
            <w:hyperlink r:id="rId20">
              <w:r w:rsidRPr="4B9D4A95">
                <w:rPr>
                  <w:rStyle w:val="Hyperlink"/>
                  <w:b/>
                  <w:bCs/>
                </w:rPr>
                <w:t>Assessment and Feedback</w:t>
              </w:r>
            </w:hyperlink>
            <w:r w:rsidRPr="4B9D4A95">
              <w:rPr>
                <w:b/>
                <w:bCs/>
              </w:rPr>
              <w:t xml:space="preserve"> </w:t>
            </w:r>
          </w:p>
          <w:p w:rsidR="4C358758" w:rsidP="3721D038" w:rsidRDefault="4C358758" w14:paraId="61295777" w14:textId="40F070C6">
            <w:pPr>
              <w:pStyle w:val="TableRowCentered"/>
              <w:jc w:val="left"/>
              <w:rPr>
                <w:b/>
                <w:bCs/>
              </w:rPr>
            </w:pPr>
            <w:hyperlink r:id="rId21">
              <w:r w:rsidRPr="3721D038">
                <w:rPr>
                  <w:rStyle w:val="Hyperlink"/>
                  <w:b/>
                  <w:bCs/>
                </w:rPr>
                <w:t>Using Digital Technology to improve learning</w:t>
              </w:r>
            </w:hyperlink>
          </w:p>
          <w:p w:rsidR="4C358758" w:rsidP="3721D038" w:rsidRDefault="4C358758" w14:paraId="67A1B61B" w14:textId="4336D4DA">
            <w:pPr>
              <w:pStyle w:val="TableRowCentered"/>
              <w:jc w:val="left"/>
              <w:rPr>
                <w:b/>
                <w:bCs/>
              </w:rPr>
            </w:pPr>
            <w:r w:rsidRPr="3721D038">
              <w:rPr>
                <w:b/>
                <w:bCs/>
              </w:rPr>
              <w:t xml:space="preserve"> </w:t>
            </w:r>
          </w:p>
        </w:tc>
        <w:tc>
          <w:tcPr>
            <w:tcW w:w="1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721D038" w:rsidP="3721D038" w:rsidRDefault="3721D038" w14:paraId="6FF6F9C8" w14:textId="5C3F1FC4">
            <w:pPr>
              <w:pStyle w:val="TableRowCentered"/>
              <w:jc w:val="left"/>
              <w:rPr>
                <w:sz w:val="22"/>
                <w:szCs w:val="22"/>
              </w:rPr>
            </w:pPr>
            <w:r w:rsidRPr="3721D038">
              <w:rPr>
                <w:sz w:val="22"/>
                <w:szCs w:val="22"/>
              </w:rPr>
              <w:t>1, 2, 3, 4, 5 and 6</w:t>
            </w:r>
          </w:p>
        </w:tc>
      </w:tr>
      <w:tr w:rsidR="619AE5A6" w:rsidTr="02C51957" w14:paraId="3DE9E9FF" w14:textId="77777777">
        <w:trPr>
          <w:trHeight w:val="300"/>
        </w:trPr>
        <w:tc>
          <w:tcPr>
            <w:tcW w:w="49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3CFC017" w:rsidP="619AE5A6" w:rsidRDefault="63CFC017" w14:paraId="727E0BE4" w14:textId="38723550">
            <w:pPr>
              <w:pStyle w:val="TableRow"/>
              <w:rPr>
                <w:i/>
                <w:iCs/>
                <w:sz w:val="22"/>
                <w:szCs w:val="22"/>
              </w:rPr>
            </w:pPr>
            <w:r w:rsidRPr="619AE5A6">
              <w:rPr>
                <w:i/>
                <w:iCs/>
                <w:sz w:val="22"/>
                <w:szCs w:val="22"/>
              </w:rPr>
              <w:t>Termly Review Meetings</w:t>
            </w:r>
          </w:p>
          <w:p w:rsidR="422A519D" w:rsidP="619AE5A6" w:rsidRDefault="422A519D" w14:paraId="705CA71B" w14:textId="1388CF77">
            <w:pPr>
              <w:pStyle w:val="TableRow"/>
              <w:rPr>
                <w:i/>
                <w:iCs/>
                <w:sz w:val="22"/>
                <w:szCs w:val="22"/>
              </w:rPr>
            </w:pPr>
            <w:r w:rsidRPr="619AE5A6">
              <w:rPr>
                <w:i/>
                <w:iCs/>
                <w:sz w:val="22"/>
                <w:szCs w:val="22"/>
              </w:rPr>
              <w:t>6 x 3 hour Termly Review meetings, analysing academic data, behaviour, safeguarding, attendance, pastoral support, parental engagement, Academy Development Plan.</w:t>
            </w:r>
          </w:p>
          <w:p w:rsidR="422A519D" w:rsidP="72EB5CE8" w:rsidRDefault="26AA4371" w14:paraId="7E463EB5" w14:textId="0E6914B1">
            <w:pPr>
              <w:pStyle w:val="TableRow"/>
              <w:rPr>
                <w:i/>
                <w:iCs/>
                <w:sz w:val="22"/>
                <w:szCs w:val="22"/>
              </w:rPr>
            </w:pPr>
            <w:r w:rsidRPr="02C51957" w:rsidR="26AA4371">
              <w:rPr>
                <w:i w:val="1"/>
                <w:iCs w:val="1"/>
                <w:sz w:val="22"/>
                <w:szCs w:val="22"/>
              </w:rPr>
              <w:t>Executive Headteacher</w:t>
            </w:r>
            <w:r w:rsidRPr="02C51957" w:rsidR="6CA73565">
              <w:rPr>
                <w:i w:val="1"/>
                <w:iCs w:val="1"/>
                <w:sz w:val="22"/>
                <w:szCs w:val="22"/>
              </w:rPr>
              <w:t xml:space="preserve"> and </w:t>
            </w:r>
            <w:r w:rsidRPr="02C51957" w:rsidR="078365D8">
              <w:rPr>
                <w:i w:val="1"/>
                <w:iCs w:val="1"/>
                <w:sz w:val="22"/>
                <w:szCs w:val="22"/>
              </w:rPr>
              <w:t>Head of School</w:t>
            </w:r>
            <w:r w:rsidRPr="02C51957" w:rsidR="6CA73565">
              <w:rPr>
                <w:i w:val="1"/>
                <w:iCs w:val="1"/>
                <w:sz w:val="22"/>
                <w:szCs w:val="22"/>
              </w:rPr>
              <w:t>.</w:t>
            </w:r>
          </w:p>
          <w:p w:rsidR="619AE5A6" w:rsidP="02C51957" w:rsidRDefault="3B5BBBA8" w14:paraId="34A88D7B" w14:textId="7A0D51C5">
            <w:pPr>
              <w:pStyle w:val="TableRow"/>
              <w:spacing w:before="60" w:after="60"/>
              <w:ind w:left="57" w:right="57"/>
              <w:rPr>
                <w:noProof w:val="0"/>
                <w:lang w:val="en-GB"/>
              </w:rPr>
            </w:pPr>
            <w:r w:rsidRPr="02C51957" w:rsidR="3565A9D4">
              <w:rPr>
                <w:rFonts w:ascii="Arial" w:hAnsi="Arial" w:eastAsia="Arial" w:cs="Arial"/>
                <w:b w:val="1"/>
                <w:bCs w:val="1"/>
                <w:i w:val="1"/>
                <w:iCs w:val="1"/>
                <w:caps w:val="0"/>
                <w:smallCaps w:val="0"/>
                <w:noProof w:val="0"/>
                <w:color w:val="0D0D0D" w:themeColor="text1" w:themeTint="F2" w:themeShade="FF"/>
                <w:sz w:val="22"/>
                <w:szCs w:val="22"/>
                <w:lang w:val="en-GB"/>
              </w:rPr>
              <w:t>64% of 18 hours of Executive Headteacher and 18 hours of Head of School = £1789.06</w:t>
            </w:r>
          </w:p>
          <w:p w:rsidR="619AE5A6" w:rsidP="02C51957" w:rsidRDefault="3B5BBBA8" w14:paraId="2FD386C7" w14:textId="31997664">
            <w:pPr>
              <w:pStyle w:val="TableRow"/>
              <w:rPr>
                <w:b w:val="1"/>
                <w:bCs w:val="1"/>
                <w:i w:val="1"/>
                <w:iCs w:val="1"/>
                <w:sz w:val="22"/>
                <w:szCs w:val="22"/>
              </w:rPr>
            </w:pPr>
          </w:p>
        </w:tc>
        <w:tc>
          <w:tcPr>
            <w:tcW w:w="29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19AE5A6" w:rsidP="619AE5A6" w:rsidRDefault="619AE5A6" w14:paraId="7CA0CC7D" w14:textId="30ADDADF">
            <w:pPr>
              <w:pStyle w:val="TableRowCentered"/>
              <w:jc w:val="left"/>
              <w:rPr>
                <w:b/>
                <w:bCs/>
              </w:rPr>
            </w:pPr>
          </w:p>
        </w:tc>
        <w:tc>
          <w:tcPr>
            <w:tcW w:w="1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A66F32F" w:rsidP="619AE5A6" w:rsidRDefault="4A66F32F" w14:paraId="0C739897" w14:textId="526F2641">
            <w:pPr>
              <w:pStyle w:val="TableRowCentered"/>
              <w:jc w:val="left"/>
              <w:rPr>
                <w:sz w:val="22"/>
                <w:szCs w:val="22"/>
              </w:rPr>
            </w:pPr>
            <w:r w:rsidRPr="619AE5A6">
              <w:rPr>
                <w:sz w:val="22"/>
                <w:szCs w:val="22"/>
              </w:rPr>
              <w:t>1, 2, 3, 4</w:t>
            </w:r>
          </w:p>
        </w:tc>
      </w:tr>
    </w:tbl>
    <w:p w:rsidR="00E66558" w:rsidRDefault="00E66558" w14:paraId="2A7D5522" w14:textId="77777777">
      <w:pPr>
        <w:keepNext/>
        <w:spacing w:after="60"/>
        <w:outlineLvl w:val="1"/>
      </w:pPr>
    </w:p>
    <w:p w:rsidR="00E66558" w:rsidRDefault="009D71E8" w14:paraId="2A7D5523" w14:textId="1DC08891">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rsidR="00E66558" w:rsidP="4B9D4A95" w:rsidRDefault="009D71E8" w14:paraId="2A7D5524" w14:textId="4077CF53">
      <w:r w:rsidR="009D71E8">
        <w:rPr/>
        <w:t>Budgeted cost: £</w:t>
      </w:r>
      <w:r w:rsidR="5733F66D">
        <w:rPr/>
        <w:t>1</w:t>
      </w:r>
      <w:r w:rsidR="790EF292">
        <w:rPr/>
        <w:t>2643.48</w:t>
      </w:r>
    </w:p>
    <w:tbl>
      <w:tblPr>
        <w:tblW w:w="9486" w:type="dxa"/>
        <w:tblCellMar>
          <w:left w:w="10" w:type="dxa"/>
          <w:right w:w="10" w:type="dxa"/>
        </w:tblCellMar>
        <w:tblLook w:val="04A0" w:firstRow="1" w:lastRow="0" w:firstColumn="1" w:lastColumn="0" w:noHBand="0" w:noVBand="1"/>
      </w:tblPr>
      <w:tblGrid>
        <w:gridCol w:w="4875"/>
        <w:gridCol w:w="3033"/>
        <w:gridCol w:w="1578"/>
      </w:tblGrid>
      <w:tr w:rsidR="00E66558" w:rsidTr="02C51957" w14:paraId="2A7D5528" w14:textId="77777777">
        <w:tc>
          <w:tcPr>
            <w:tcW w:w="48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5" w14:textId="77777777">
            <w:pPr>
              <w:pStyle w:val="TableHeader"/>
              <w:jc w:val="left"/>
            </w:pPr>
            <w:r>
              <w:t>Activity</w:t>
            </w:r>
          </w:p>
        </w:tc>
        <w:tc>
          <w:tcPr>
            <w:tcW w:w="30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15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00E66558" w:rsidTr="02C51957" w14:paraId="2A7D552C" w14:textId="77777777">
        <w:tc>
          <w:tcPr>
            <w:tcW w:w="48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721D038" w:rsidRDefault="6EE00BEB" w14:paraId="776B7A1C" w14:textId="79B17BCB">
            <w:pPr>
              <w:pStyle w:val="TableRow"/>
              <w:rPr>
                <w:i/>
                <w:iCs/>
                <w:sz w:val="22"/>
                <w:szCs w:val="22"/>
              </w:rPr>
            </w:pPr>
            <w:r w:rsidRPr="3721D038">
              <w:rPr>
                <w:i/>
                <w:iCs/>
                <w:sz w:val="22"/>
                <w:szCs w:val="22"/>
              </w:rPr>
              <w:t xml:space="preserve">Phonics Intervention – </w:t>
            </w:r>
          </w:p>
          <w:p w:rsidR="00E66558" w:rsidP="72EB5CE8" w:rsidRDefault="2EEEFC5E" w14:paraId="0A6208C7" w14:textId="2D25381B">
            <w:pPr>
              <w:pStyle w:val="TableRow"/>
              <w:rPr>
                <w:i/>
                <w:iCs/>
                <w:sz w:val="22"/>
                <w:szCs w:val="22"/>
              </w:rPr>
            </w:pPr>
            <w:r w:rsidRPr="72EB5CE8">
              <w:rPr>
                <w:i/>
                <w:iCs/>
                <w:sz w:val="22"/>
                <w:szCs w:val="22"/>
              </w:rPr>
              <w:t>All learners could be entitled to Phonics intervention. This could be a pre-teach or post-teach intervention to ensure learners remain on track</w:t>
            </w:r>
            <w:r w:rsidRPr="72EB5CE8" w:rsidR="735A020F">
              <w:rPr>
                <w:i/>
                <w:iCs/>
                <w:sz w:val="22"/>
                <w:szCs w:val="22"/>
              </w:rPr>
              <w:t>, and/or, catch up with their peers.</w:t>
            </w:r>
            <w:r w:rsidRPr="72EB5CE8">
              <w:rPr>
                <w:i/>
                <w:iCs/>
                <w:sz w:val="22"/>
                <w:szCs w:val="22"/>
              </w:rPr>
              <w:t xml:space="preserve"> However, it could be more focused intervention to close gaps and address areas of concern. </w:t>
            </w:r>
            <w:r w:rsidRPr="72EB5CE8" w:rsidR="707C559E">
              <w:rPr>
                <w:i/>
                <w:iCs/>
                <w:sz w:val="22"/>
                <w:szCs w:val="22"/>
              </w:rPr>
              <w:t>This will be more prominent in KS1 but will be used in KS2 for learners that require the support</w:t>
            </w:r>
            <w:r w:rsidRPr="72EB5CE8" w:rsidR="40538A85">
              <w:rPr>
                <w:i/>
                <w:iCs/>
                <w:sz w:val="22"/>
                <w:szCs w:val="22"/>
              </w:rPr>
              <w:t xml:space="preserve"> with Phonics understanding.</w:t>
            </w:r>
          </w:p>
          <w:p w:rsidR="40538A85" w:rsidP="72EB5CE8" w:rsidRDefault="40538A85" w14:paraId="60A5B9EB" w14:textId="221085FE">
            <w:pPr>
              <w:pStyle w:val="TableRow"/>
              <w:rPr>
                <w:i/>
                <w:iCs/>
                <w:sz w:val="22"/>
                <w:szCs w:val="22"/>
              </w:rPr>
            </w:pPr>
            <w:r w:rsidRPr="02C51957" w:rsidR="75668A2E">
              <w:rPr>
                <w:i w:val="1"/>
                <w:iCs w:val="1"/>
                <w:sz w:val="22"/>
                <w:szCs w:val="22"/>
              </w:rPr>
              <w:t>A number of learners are currently below in Phonics, and closing gaps and embedding a clear curriculum is of high priority for the whole school.</w:t>
            </w:r>
          </w:p>
          <w:p w:rsidR="01B0B0B8" w:rsidP="02C51957" w:rsidRDefault="01B0B0B8" w14:paraId="2262CAF9" w14:textId="0AB2091C">
            <w:pPr>
              <w:pStyle w:val="TableRowCentered"/>
              <w:spacing w:before="60" w:after="60"/>
              <w:ind w:left="57" w:right="57"/>
              <w:jc w:val="left"/>
              <w:rPr>
                <w:noProof w:val="0"/>
                <w:lang w:val="en-GB"/>
              </w:rPr>
            </w:pPr>
            <w:r w:rsidRPr="02C51957" w:rsidR="01B0B0B8">
              <w:rPr>
                <w:rFonts w:ascii="Arial" w:hAnsi="Arial" w:eastAsia="Arial" w:cs="Arial"/>
                <w:b w:val="1"/>
                <w:bCs w:val="1"/>
                <w:i w:val="0"/>
                <w:iCs w:val="0"/>
                <w:caps w:val="0"/>
                <w:smallCaps w:val="0"/>
                <w:noProof w:val="0"/>
                <w:color w:val="0D0D0D" w:themeColor="text1" w:themeTint="F2" w:themeShade="FF"/>
                <w:sz w:val="22"/>
                <w:szCs w:val="22"/>
                <w:lang w:val="en-GB"/>
              </w:rPr>
              <w:t>20% of Teaching Assistant (6.5 hours a week) = £4140.24</w:t>
            </w:r>
          </w:p>
          <w:p w:rsidR="00E66558" w:rsidP="3721D038" w:rsidRDefault="00E66558" w14:paraId="2A7D5529" w14:textId="591F2F03">
            <w:pPr>
              <w:pStyle w:val="TableRow"/>
              <w:ind w:left="0"/>
              <w:rPr>
                <w:i/>
                <w:iCs/>
                <w:sz w:val="22"/>
                <w:szCs w:val="22"/>
              </w:rPr>
            </w:pPr>
          </w:p>
        </w:tc>
        <w:tc>
          <w:tcPr>
            <w:tcW w:w="30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5D3C0053" w14:paraId="47627D99" w14:textId="44112E71">
            <w:pPr>
              <w:pStyle w:val="TableRowCentered"/>
              <w:jc w:val="left"/>
            </w:pPr>
            <w:hyperlink r:id="rId22">
              <w:r w:rsidRPr="4B9D4A95">
                <w:rPr>
                  <w:rStyle w:val="Hyperlink"/>
                </w:rPr>
                <w:t>Improving KS1 Literacy</w:t>
              </w:r>
            </w:hyperlink>
          </w:p>
          <w:p w:rsidR="00E66558" w:rsidP="3721D038" w:rsidRDefault="56BEBB82" w14:paraId="2C958E2D" w14:textId="1B6CA7E1">
            <w:pPr>
              <w:pStyle w:val="TableRowCentered"/>
              <w:jc w:val="left"/>
              <w:rPr>
                <w:sz w:val="22"/>
                <w:szCs w:val="22"/>
              </w:rPr>
            </w:pPr>
            <w:hyperlink r:id="rId23">
              <w:r w:rsidRPr="4B9D4A95">
                <w:rPr>
                  <w:rStyle w:val="Hyperlink"/>
                </w:rPr>
                <w:t>Phonics Summary</w:t>
              </w:r>
            </w:hyperlink>
          </w:p>
          <w:p w:rsidR="0CADBA11" w:rsidP="4B9D4A95" w:rsidRDefault="0CADBA11" w14:paraId="6B23AB13" w14:textId="1BA816C1">
            <w:pPr>
              <w:pStyle w:val="TableRowCentered"/>
              <w:jc w:val="left"/>
            </w:pPr>
            <w:hyperlink r:id="rId24">
              <w:r w:rsidRPr="4B9D4A95">
                <w:rPr>
                  <w:rStyle w:val="Hyperlink"/>
                </w:rPr>
                <w:t>What is Phonics?</w:t>
              </w:r>
            </w:hyperlink>
          </w:p>
          <w:p w:rsidR="1F4BFF7D" w:rsidP="4B9D4A95" w:rsidRDefault="1F4BFF7D" w14:paraId="7C333449" w14:textId="7BBE5AE4">
            <w:pPr>
              <w:pStyle w:val="TableRowCentered"/>
              <w:jc w:val="left"/>
            </w:pPr>
            <w:hyperlink r:id="rId25">
              <w:r w:rsidRPr="4B9D4A95">
                <w:rPr>
                  <w:rStyle w:val="Hyperlink"/>
                </w:rPr>
                <w:t>Phonics Attainment Gap</w:t>
              </w:r>
            </w:hyperlink>
            <w:r>
              <w:t xml:space="preserve"> </w:t>
            </w:r>
          </w:p>
          <w:p w:rsidR="00E66558" w:rsidP="3721D038" w:rsidRDefault="00E66558" w14:paraId="2A7D552A" w14:textId="02D4DC78">
            <w:pPr>
              <w:pStyle w:val="TableRowCentered"/>
              <w:jc w:val="left"/>
            </w:pPr>
          </w:p>
        </w:tc>
        <w:tc>
          <w:tcPr>
            <w:tcW w:w="15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721D038" w:rsidRDefault="7D5FB7CA" w14:paraId="2A7D552B" w14:textId="4B8B6493">
            <w:pPr>
              <w:pStyle w:val="TableRowCentered"/>
              <w:jc w:val="left"/>
              <w:rPr>
                <w:sz w:val="22"/>
                <w:szCs w:val="22"/>
              </w:rPr>
            </w:pPr>
            <w:r w:rsidRPr="619AE5A6">
              <w:rPr>
                <w:sz w:val="22"/>
                <w:szCs w:val="22"/>
              </w:rPr>
              <w:t>1, 2, 4, 5</w:t>
            </w:r>
          </w:p>
        </w:tc>
      </w:tr>
      <w:tr w:rsidR="00E66558" w:rsidTr="02C51957" w14:paraId="2A7D5530" w14:textId="77777777">
        <w:tc>
          <w:tcPr>
            <w:tcW w:w="48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721D038" w:rsidRDefault="6EE00BEB" w14:paraId="7B8CE9A1" w14:textId="0F5D6DC6">
            <w:pPr>
              <w:pStyle w:val="TableRow"/>
              <w:rPr>
                <w:i/>
                <w:iCs/>
                <w:sz w:val="22"/>
                <w:szCs w:val="22"/>
              </w:rPr>
            </w:pPr>
            <w:r w:rsidRPr="3721D038">
              <w:rPr>
                <w:i/>
                <w:iCs/>
                <w:sz w:val="22"/>
                <w:szCs w:val="22"/>
              </w:rPr>
              <w:t xml:space="preserve">1:1 Reading </w:t>
            </w:r>
            <w:r w:rsidRPr="3721D038" w:rsidR="0759BAD9">
              <w:rPr>
                <w:i/>
                <w:iCs/>
                <w:sz w:val="22"/>
                <w:szCs w:val="22"/>
              </w:rPr>
              <w:t>opportunities</w:t>
            </w:r>
            <w:r w:rsidRPr="3721D038">
              <w:rPr>
                <w:i/>
                <w:iCs/>
                <w:sz w:val="22"/>
                <w:szCs w:val="22"/>
              </w:rPr>
              <w:t xml:space="preserve"> and comprehension strategies</w:t>
            </w:r>
          </w:p>
          <w:p w:rsidR="00E66558" w:rsidP="72EB5CE8" w:rsidRDefault="5E167064" w14:paraId="3F150E88" w14:textId="12697C33">
            <w:pPr>
              <w:pStyle w:val="TableRow"/>
              <w:rPr>
                <w:i/>
                <w:iCs/>
                <w:sz w:val="22"/>
                <w:szCs w:val="22"/>
              </w:rPr>
            </w:pPr>
            <w:r w:rsidRPr="72EB5CE8">
              <w:rPr>
                <w:i/>
                <w:iCs/>
                <w:sz w:val="22"/>
                <w:szCs w:val="22"/>
              </w:rPr>
              <w:t xml:space="preserve">Across the school, learners will be identified for 1:1 reading opportunities. Reading at home is something that </w:t>
            </w:r>
            <w:r w:rsidRPr="72EB5CE8" w:rsidR="5C62B1D8">
              <w:rPr>
                <w:i/>
                <w:iCs/>
                <w:sz w:val="22"/>
                <w:szCs w:val="22"/>
              </w:rPr>
              <w:t>has been pushed as a new initiative this year and will hopefully work well. S</w:t>
            </w:r>
            <w:r w:rsidRPr="72EB5CE8">
              <w:rPr>
                <w:i/>
                <w:iCs/>
                <w:sz w:val="22"/>
                <w:szCs w:val="22"/>
              </w:rPr>
              <w:t xml:space="preserve">ome families do not fully engage with reading at home, so using this to ensure no learner is disavantaged will support all </w:t>
            </w:r>
            <w:r w:rsidRPr="72EB5CE8" w:rsidR="447F6F6E">
              <w:rPr>
                <w:i/>
                <w:iCs/>
                <w:sz w:val="22"/>
                <w:szCs w:val="22"/>
              </w:rPr>
              <w:t>learners with their reading but also ensure they have the vocabulary and ideas to support their learning across the curriculum.</w:t>
            </w:r>
          </w:p>
          <w:p w:rsidR="00E66558" w:rsidP="3721D038" w:rsidRDefault="00E66558" w14:paraId="72CAB0EF" w14:textId="0F95971D">
            <w:pPr>
              <w:pStyle w:val="TableRow"/>
              <w:rPr>
                <w:i/>
                <w:iCs/>
                <w:sz w:val="22"/>
                <w:szCs w:val="22"/>
              </w:rPr>
            </w:pPr>
          </w:p>
          <w:p w:rsidR="00E66558" w:rsidP="02C51957" w:rsidRDefault="558634FC" w14:paraId="2A7D552D" w14:textId="34959EC5">
            <w:pPr>
              <w:pStyle w:val="TableRowCentered"/>
              <w:spacing w:before="60" w:after="60"/>
              <w:ind w:left="57" w:right="57"/>
              <w:jc w:val="left"/>
              <w:rPr>
                <w:noProof w:val="0"/>
                <w:lang w:val="en-GB"/>
              </w:rPr>
            </w:pPr>
            <w:r w:rsidRPr="02C51957" w:rsidR="44E07EBB">
              <w:rPr>
                <w:rFonts w:ascii="Arial" w:hAnsi="Arial" w:eastAsia="Arial" w:cs="Arial"/>
                <w:b w:val="1"/>
                <w:bCs w:val="1"/>
                <w:i w:val="0"/>
                <w:iCs w:val="0"/>
                <w:caps w:val="0"/>
                <w:smallCaps w:val="0"/>
                <w:noProof w:val="0"/>
                <w:color w:val="0D0D0D" w:themeColor="text1" w:themeTint="F2" w:themeShade="FF"/>
                <w:sz w:val="22"/>
                <w:szCs w:val="22"/>
                <w:lang w:val="en-GB"/>
              </w:rPr>
              <w:t>64% of 10% of 3 Teaching Assistants (3.25 hours a week) = £4668.10</w:t>
            </w:r>
          </w:p>
        </w:tc>
        <w:tc>
          <w:tcPr>
            <w:tcW w:w="30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721D038" w:rsidRDefault="14923354" w14:paraId="778E52D3" w14:textId="314D19E3">
            <w:pPr>
              <w:pStyle w:val="TableRowCentered"/>
              <w:jc w:val="left"/>
              <w:rPr>
                <w:sz w:val="22"/>
                <w:szCs w:val="22"/>
              </w:rPr>
            </w:pPr>
            <w:hyperlink r:id="rId26">
              <w:r w:rsidRPr="619AE5A6">
                <w:rPr>
                  <w:rStyle w:val="Hyperlink"/>
                </w:rPr>
                <w:t>1:1 Tuition</w:t>
              </w:r>
            </w:hyperlink>
          </w:p>
          <w:p w:rsidR="00E66558" w:rsidP="3721D038" w:rsidRDefault="20BAB9AF" w14:paraId="1F2C1710" w14:textId="154D3CE4">
            <w:pPr>
              <w:pStyle w:val="TableRowCentered"/>
              <w:jc w:val="left"/>
              <w:rPr>
                <w:sz w:val="22"/>
                <w:szCs w:val="22"/>
              </w:rPr>
            </w:pPr>
            <w:hyperlink r:id="rId27">
              <w:r w:rsidRPr="3721D038">
                <w:rPr>
                  <w:rStyle w:val="Hyperlink"/>
                </w:rPr>
                <w:t>Reading Comprehension Strategies</w:t>
              </w:r>
            </w:hyperlink>
          </w:p>
          <w:p w:rsidR="00E66558" w:rsidP="3721D038" w:rsidRDefault="0AAB9E56" w14:paraId="7F0234DD" w14:textId="0099BC55">
            <w:pPr>
              <w:pStyle w:val="TableRowCentered"/>
              <w:jc w:val="left"/>
              <w:rPr>
                <w:sz w:val="22"/>
                <w:szCs w:val="22"/>
              </w:rPr>
            </w:pPr>
            <w:hyperlink r:id="rId28">
              <w:r w:rsidRPr="3721D038">
                <w:rPr>
                  <w:rStyle w:val="Hyperlink"/>
                </w:rPr>
                <w:t>Reading Aloud</w:t>
              </w:r>
            </w:hyperlink>
          </w:p>
          <w:p w:rsidR="00E66558" w:rsidRDefault="01D8D9D5" w14:paraId="365D1E14" w14:textId="4B6B9502">
            <w:pPr>
              <w:pStyle w:val="TableRowCentered"/>
              <w:jc w:val="left"/>
            </w:pPr>
            <w:hyperlink r:id="rId29">
              <w:r w:rsidRPr="4B9D4A95">
                <w:rPr>
                  <w:rStyle w:val="Hyperlink"/>
                </w:rPr>
                <w:t>Improving KS1 Literacy</w:t>
              </w:r>
            </w:hyperlink>
          </w:p>
          <w:p w:rsidR="3FEE734B" w:rsidP="4B9D4A95" w:rsidRDefault="3FEE734B" w14:paraId="11A91D09" w14:textId="769E2435">
            <w:pPr>
              <w:pStyle w:val="TableRowCentered"/>
              <w:jc w:val="left"/>
            </w:pPr>
            <w:hyperlink r:id="rId30">
              <w:r w:rsidRPr="4B9D4A95">
                <w:rPr>
                  <w:rStyle w:val="Hyperlink"/>
                </w:rPr>
                <w:t>Reciprocal Reading</w:t>
              </w:r>
            </w:hyperlink>
            <w:r>
              <w:t xml:space="preserve"> </w:t>
            </w:r>
          </w:p>
          <w:p w:rsidR="00E66558" w:rsidP="3721D038" w:rsidRDefault="0AAB9E56" w14:paraId="2A7D552E" w14:textId="55F3B7D3">
            <w:pPr>
              <w:pStyle w:val="TableRowCentered"/>
              <w:jc w:val="left"/>
              <w:rPr>
                <w:sz w:val="22"/>
                <w:szCs w:val="22"/>
              </w:rPr>
            </w:pPr>
            <w:r w:rsidRPr="3721D038">
              <w:rPr>
                <w:sz w:val="22"/>
                <w:szCs w:val="22"/>
              </w:rPr>
              <w:t xml:space="preserve"> </w:t>
            </w:r>
            <w:r w:rsidRPr="3721D038" w:rsidR="20BAB9AF">
              <w:rPr>
                <w:sz w:val="22"/>
                <w:szCs w:val="22"/>
              </w:rPr>
              <w:t xml:space="preserve"> </w:t>
            </w:r>
            <w:r w:rsidRPr="3721D038" w:rsidR="14923354">
              <w:rPr>
                <w:sz w:val="22"/>
                <w:szCs w:val="22"/>
              </w:rPr>
              <w:t xml:space="preserve"> </w:t>
            </w:r>
          </w:p>
        </w:tc>
        <w:tc>
          <w:tcPr>
            <w:tcW w:w="15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721D038" w:rsidRDefault="7562D02B" w14:paraId="2A7D552F" w14:textId="72EC5AB0">
            <w:pPr>
              <w:pStyle w:val="TableRowCentered"/>
              <w:jc w:val="left"/>
              <w:rPr>
                <w:sz w:val="22"/>
                <w:szCs w:val="22"/>
              </w:rPr>
            </w:pPr>
            <w:r w:rsidRPr="619AE5A6">
              <w:rPr>
                <w:sz w:val="22"/>
                <w:szCs w:val="22"/>
              </w:rPr>
              <w:t>1, 2, 3, 4, 5</w:t>
            </w:r>
          </w:p>
        </w:tc>
      </w:tr>
      <w:tr w:rsidR="619AE5A6" w:rsidTr="02C51957" w14:paraId="072615E0" w14:textId="77777777">
        <w:trPr>
          <w:trHeight w:val="300"/>
        </w:trPr>
        <w:tc>
          <w:tcPr>
            <w:tcW w:w="48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19AE5A6" w:rsidP="619AE5A6" w:rsidRDefault="619AE5A6" w14:paraId="2DCE4918" w14:textId="4A6ABE73">
            <w:pPr>
              <w:pStyle w:val="TableRow"/>
              <w:rPr>
                <w:rFonts w:eastAsia="Arial" w:cs="Arial"/>
                <w:color w:val="0D0D0D" w:themeColor="text1" w:themeTint="F2"/>
                <w:sz w:val="22"/>
                <w:szCs w:val="22"/>
              </w:rPr>
            </w:pPr>
            <w:r w:rsidRPr="619AE5A6">
              <w:rPr>
                <w:rFonts w:eastAsia="Arial" w:cs="Arial"/>
                <w:i/>
                <w:iCs/>
                <w:color w:val="0D0D0D" w:themeColor="text1" w:themeTint="F2"/>
                <w:sz w:val="22"/>
                <w:szCs w:val="22"/>
              </w:rPr>
              <w:t>Use of Teaching Assistants to support and challenge during all lessons. Having a teaching assistant in every class makes a huge difference, academically, socially and emotionally. The role of the teaching assistant can be to support a particular child, small group or be part of a split input and have a short teaching responsibility.</w:t>
            </w:r>
          </w:p>
          <w:p w:rsidR="619AE5A6" w:rsidP="619AE5A6" w:rsidRDefault="619AE5A6" w14:paraId="45EE63C5" w14:textId="09B30639">
            <w:pPr>
              <w:pStyle w:val="TableRow"/>
              <w:rPr>
                <w:rFonts w:eastAsia="Arial" w:cs="Arial"/>
                <w:color w:val="0D0D0D" w:themeColor="text1" w:themeTint="F2"/>
                <w:sz w:val="22"/>
                <w:szCs w:val="22"/>
              </w:rPr>
            </w:pPr>
            <w:r w:rsidRPr="619AE5A6">
              <w:rPr>
                <w:rFonts w:eastAsia="Arial" w:cs="Arial"/>
                <w:i/>
                <w:iCs/>
                <w:color w:val="0D0D0D" w:themeColor="text1" w:themeTint="F2"/>
                <w:sz w:val="22"/>
                <w:szCs w:val="22"/>
              </w:rPr>
              <w:t>Part of this cost will be accredited to interventions that will take place – interventions may be pre and post lesson or be more specific to specific areas of the curriculum</w:t>
            </w:r>
          </w:p>
          <w:p w:rsidR="619AE5A6" w:rsidP="619AE5A6" w:rsidRDefault="619AE5A6" w14:paraId="1156FDC2" w14:textId="23518F9C">
            <w:pPr>
              <w:spacing w:before="60" w:after="60"/>
              <w:ind w:left="57" w:right="57"/>
              <w:rPr>
                <w:rFonts w:eastAsia="Arial" w:cs="Arial"/>
                <w:color w:val="0D0D0D" w:themeColor="text1" w:themeTint="F2"/>
                <w:sz w:val="22"/>
                <w:szCs w:val="22"/>
              </w:rPr>
            </w:pPr>
          </w:p>
          <w:p w:rsidR="619AE5A6" w:rsidP="02C51957" w:rsidRDefault="752B2ABC" w14:paraId="10A6913C" w14:textId="51D20A78">
            <w:pPr>
              <w:pStyle w:val="TableRowCentered"/>
              <w:spacing w:before="60" w:after="60"/>
              <w:ind w:left="57" w:right="57"/>
              <w:jc w:val="left"/>
              <w:rPr>
                <w:noProof w:val="0"/>
                <w:lang w:val="en-GB"/>
              </w:rPr>
            </w:pPr>
            <w:r w:rsidRPr="02C51957" w:rsidR="2FB52DB9">
              <w:rPr>
                <w:rFonts w:ascii="Arial" w:hAnsi="Arial" w:eastAsia="Arial" w:cs="Arial"/>
                <w:b w:val="1"/>
                <w:bCs w:val="1"/>
                <w:i w:val="0"/>
                <w:iCs w:val="0"/>
                <w:caps w:val="0"/>
                <w:smallCaps w:val="0"/>
                <w:noProof w:val="0"/>
                <w:color w:val="000000" w:themeColor="text1" w:themeTint="FF" w:themeShade="FF"/>
                <w:sz w:val="22"/>
                <w:szCs w:val="22"/>
                <w:lang w:val="en-GB"/>
              </w:rPr>
              <w:t>64% of 10% of Teaching Assistant = £1584.75</w:t>
            </w:r>
          </w:p>
          <w:p w:rsidR="619AE5A6" w:rsidP="02C51957" w:rsidRDefault="752B2ABC" w14:paraId="463CE9E2" w14:textId="4DD42CFA">
            <w:pPr>
              <w:pStyle w:val="TableRowCentered"/>
              <w:ind w:left="0"/>
              <w:jc w:val="left"/>
              <w:rPr>
                <w:rFonts w:eastAsia="Arial" w:cs="Arial"/>
                <w:b w:val="1"/>
                <w:bCs w:val="1"/>
                <w:color w:val="000000" w:themeColor="text1"/>
                <w:sz w:val="22"/>
                <w:szCs w:val="22"/>
              </w:rPr>
            </w:pPr>
          </w:p>
        </w:tc>
        <w:tc>
          <w:tcPr>
            <w:tcW w:w="30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19AE5A6" w:rsidP="619AE5A6" w:rsidRDefault="619AE5A6" w14:paraId="6B895969" w14:textId="4D03D656">
            <w:pPr>
              <w:spacing w:before="60" w:after="60"/>
              <w:ind w:left="57" w:right="57"/>
              <w:rPr>
                <w:rFonts w:eastAsia="Arial" w:cs="Arial"/>
                <w:color w:val="0D0D0D" w:themeColor="text1" w:themeTint="F2"/>
                <w:sz w:val="22"/>
                <w:szCs w:val="22"/>
              </w:rPr>
            </w:pPr>
            <w:hyperlink r:id="rId31">
              <w:r w:rsidRPr="619AE5A6">
                <w:rPr>
                  <w:rStyle w:val="Hyperlink"/>
                  <w:rFonts w:eastAsia="Arial" w:cs="Arial"/>
                </w:rPr>
                <w:t>Use of Teaching Assistants Summary</w:t>
              </w:r>
            </w:hyperlink>
          </w:p>
          <w:p w:rsidR="619AE5A6" w:rsidP="619AE5A6" w:rsidRDefault="619AE5A6" w14:paraId="546AB9D6" w14:textId="406EE50C">
            <w:pPr>
              <w:spacing w:before="60" w:after="60"/>
              <w:ind w:left="57" w:right="57"/>
              <w:rPr>
                <w:rFonts w:eastAsia="Arial" w:cs="Arial"/>
                <w:color w:val="0D0D0D" w:themeColor="text1" w:themeTint="F2"/>
                <w:sz w:val="22"/>
                <w:szCs w:val="22"/>
              </w:rPr>
            </w:pPr>
            <w:hyperlink r:id="rId32">
              <w:r w:rsidRPr="619AE5A6">
                <w:rPr>
                  <w:rStyle w:val="Hyperlink"/>
                  <w:rFonts w:eastAsia="Arial" w:cs="Arial"/>
                </w:rPr>
                <w:t>Making Best Use of Teaching Assistants</w:t>
              </w:r>
            </w:hyperlink>
          </w:p>
          <w:p w:rsidR="619AE5A6" w:rsidP="619AE5A6" w:rsidRDefault="619AE5A6" w14:paraId="1C433FA0" w14:textId="03BCDEB3">
            <w:pPr>
              <w:spacing w:before="60" w:after="60"/>
              <w:ind w:left="57" w:right="57"/>
              <w:rPr>
                <w:rFonts w:eastAsia="Arial" w:cs="Arial"/>
                <w:color w:val="0D0D0D" w:themeColor="text1" w:themeTint="F2"/>
              </w:rPr>
            </w:pPr>
            <w:hyperlink r:id="rId33">
              <w:r w:rsidRPr="619AE5A6">
                <w:rPr>
                  <w:rStyle w:val="Hyperlink"/>
                  <w:rFonts w:eastAsia="Arial" w:cs="Arial"/>
                </w:rPr>
                <w:t>TA Interventions</w:t>
              </w:r>
            </w:hyperlink>
            <w:r w:rsidRPr="619AE5A6">
              <w:rPr>
                <w:rFonts w:eastAsia="Arial" w:cs="Arial"/>
                <w:color w:val="0D0D0D" w:themeColor="text1" w:themeTint="F2"/>
              </w:rPr>
              <w:t xml:space="preserve"> </w:t>
            </w:r>
          </w:p>
          <w:p w:rsidR="619AE5A6" w:rsidP="619AE5A6" w:rsidRDefault="619AE5A6" w14:paraId="76BB0B21" w14:textId="2916ADBC">
            <w:pPr>
              <w:spacing w:before="60" w:after="60"/>
              <w:ind w:left="57" w:right="57"/>
              <w:rPr>
                <w:rFonts w:eastAsia="Arial" w:cs="Arial"/>
                <w:color w:val="0D0D0D" w:themeColor="text1" w:themeTint="F2"/>
                <w:sz w:val="22"/>
                <w:szCs w:val="22"/>
              </w:rPr>
            </w:pPr>
            <w:hyperlink r:id="rId34">
              <w:r w:rsidRPr="619AE5A6">
                <w:rPr>
                  <w:rStyle w:val="Hyperlink"/>
                  <w:rFonts w:eastAsia="Arial" w:cs="Arial"/>
                  <w:b/>
                  <w:bCs/>
                </w:rPr>
                <w:t>Selecting Interventions</w:t>
              </w:r>
            </w:hyperlink>
          </w:p>
          <w:p w:rsidR="619AE5A6" w:rsidP="619AE5A6" w:rsidRDefault="619AE5A6" w14:paraId="4B9C77E3" w14:textId="3593FB14">
            <w:pPr>
              <w:spacing w:before="60" w:after="60"/>
              <w:ind w:left="57" w:right="57"/>
              <w:rPr>
                <w:rFonts w:eastAsia="Arial" w:cs="Arial"/>
                <w:color w:val="0D0D0D" w:themeColor="text1" w:themeTint="F2"/>
              </w:rPr>
            </w:pPr>
            <w:hyperlink r:id="rId35">
              <w:r w:rsidRPr="619AE5A6">
                <w:rPr>
                  <w:rStyle w:val="Hyperlink"/>
                  <w:rFonts w:eastAsia="Arial" w:cs="Arial"/>
                  <w:b/>
                  <w:bCs/>
                </w:rPr>
                <w:t>Improving Working Memory</w:t>
              </w:r>
            </w:hyperlink>
            <w:r w:rsidRPr="619AE5A6">
              <w:rPr>
                <w:rFonts w:eastAsia="Arial" w:cs="Arial"/>
                <w:b/>
                <w:bCs/>
                <w:color w:val="0D0D0D" w:themeColor="text1" w:themeTint="F2"/>
              </w:rPr>
              <w:t xml:space="preserve"> </w:t>
            </w:r>
          </w:p>
          <w:p w:rsidR="619AE5A6" w:rsidP="619AE5A6" w:rsidRDefault="619AE5A6" w14:paraId="14EB41A0" w14:textId="226CDA7C">
            <w:pPr>
              <w:spacing w:before="60" w:after="60"/>
              <w:ind w:left="57" w:right="57"/>
              <w:rPr>
                <w:rFonts w:eastAsia="Arial" w:cs="Arial"/>
                <w:color w:val="0D0D0D" w:themeColor="text1" w:themeTint="F2"/>
              </w:rPr>
            </w:pPr>
          </w:p>
          <w:p w:rsidR="619AE5A6" w:rsidP="619AE5A6" w:rsidRDefault="619AE5A6" w14:paraId="3F8298D4" w14:textId="1BC2CD11">
            <w:pPr>
              <w:pStyle w:val="TableRowCentered"/>
              <w:jc w:val="left"/>
              <w:rPr>
                <w:rFonts w:eastAsia="Arial" w:cs="Arial"/>
                <w:color w:val="0D0D0D" w:themeColor="text1" w:themeTint="F2"/>
                <w:sz w:val="22"/>
                <w:szCs w:val="22"/>
              </w:rPr>
            </w:pPr>
            <w:r w:rsidRPr="619AE5A6">
              <w:rPr>
                <w:rFonts w:eastAsia="Arial" w:cs="Arial"/>
                <w:color w:val="0D0D0D" w:themeColor="text1" w:themeTint="F2"/>
                <w:sz w:val="22"/>
                <w:szCs w:val="22"/>
              </w:rPr>
              <w:t xml:space="preserve">   </w:t>
            </w:r>
          </w:p>
          <w:p w:rsidR="619AE5A6" w:rsidP="619AE5A6" w:rsidRDefault="619AE5A6" w14:paraId="24265533" w14:textId="64830FFF">
            <w:pPr>
              <w:spacing w:before="60" w:after="60"/>
              <w:ind w:left="57" w:right="57"/>
              <w:rPr>
                <w:rFonts w:eastAsia="Arial" w:cs="Arial"/>
                <w:color w:val="0D0D0D" w:themeColor="text1" w:themeTint="F2"/>
                <w:sz w:val="22"/>
                <w:szCs w:val="22"/>
              </w:rPr>
            </w:pPr>
          </w:p>
        </w:tc>
        <w:tc>
          <w:tcPr>
            <w:tcW w:w="15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F34566A" w:rsidP="619AE5A6" w:rsidRDefault="3F34566A" w14:paraId="12977CF5" w14:textId="58710153">
            <w:pPr>
              <w:pStyle w:val="TableRowCentered"/>
              <w:spacing w:line="259" w:lineRule="auto"/>
              <w:jc w:val="left"/>
            </w:pPr>
            <w:r w:rsidRPr="619AE5A6">
              <w:rPr>
                <w:rFonts w:eastAsia="Arial" w:cs="Arial"/>
                <w:color w:val="0D0D0D" w:themeColor="text1" w:themeTint="F2"/>
                <w:sz w:val="22"/>
                <w:szCs w:val="22"/>
              </w:rPr>
              <w:t>1, 2, 3, 4, 5, 6</w:t>
            </w:r>
          </w:p>
        </w:tc>
      </w:tr>
      <w:tr w:rsidR="199CE0D5" w:rsidTr="02C51957" w14:paraId="4C129BCE" w14:textId="77777777">
        <w:trPr>
          <w:trHeight w:val="300"/>
        </w:trPr>
        <w:tc>
          <w:tcPr>
            <w:tcW w:w="48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D00FECC" w:rsidP="199CE0D5" w:rsidRDefault="3D00FECC" w14:paraId="56E0E003" w14:textId="31F29816">
            <w:pPr>
              <w:pStyle w:val="TableRow"/>
              <w:rPr>
                <w:i/>
                <w:iCs/>
                <w:color w:val="auto"/>
                <w:sz w:val="22"/>
                <w:szCs w:val="22"/>
              </w:rPr>
            </w:pPr>
            <w:r w:rsidRPr="199CE0D5">
              <w:rPr>
                <w:i/>
                <w:iCs/>
                <w:color w:val="auto"/>
                <w:sz w:val="22"/>
                <w:szCs w:val="22"/>
              </w:rPr>
              <w:t>SENCo Role.</w:t>
            </w:r>
          </w:p>
          <w:p w:rsidR="3D00FECC" w:rsidP="72EB5CE8" w:rsidRDefault="6047F93C" w14:paraId="6135279B" w14:textId="5D96F57F">
            <w:pPr>
              <w:pStyle w:val="TableRow"/>
              <w:rPr>
                <w:i/>
                <w:iCs/>
                <w:color w:val="auto"/>
                <w:sz w:val="22"/>
                <w:szCs w:val="22"/>
              </w:rPr>
            </w:pPr>
            <w:r w:rsidRPr="72EB5CE8">
              <w:rPr>
                <w:i/>
                <w:iCs/>
                <w:color w:val="auto"/>
                <w:sz w:val="22"/>
                <w:szCs w:val="22"/>
              </w:rPr>
              <w:t xml:space="preserve">Of the </w:t>
            </w:r>
            <w:r w:rsidRPr="72EB5CE8" w:rsidR="55D26359">
              <w:rPr>
                <w:i/>
                <w:iCs/>
                <w:color w:val="auto"/>
                <w:sz w:val="22"/>
                <w:szCs w:val="22"/>
              </w:rPr>
              <w:t>22</w:t>
            </w:r>
            <w:r w:rsidRPr="72EB5CE8">
              <w:rPr>
                <w:i/>
                <w:iCs/>
                <w:color w:val="auto"/>
                <w:sz w:val="22"/>
                <w:szCs w:val="22"/>
              </w:rPr>
              <w:t xml:space="preserve"> learners on the SEND Register, </w:t>
            </w:r>
            <w:r w:rsidRPr="72EB5CE8" w:rsidR="264E1F83">
              <w:rPr>
                <w:i/>
                <w:iCs/>
                <w:color w:val="auto"/>
                <w:sz w:val="22"/>
                <w:szCs w:val="22"/>
              </w:rPr>
              <w:t>68%</w:t>
            </w:r>
            <w:r w:rsidRPr="72EB5CE8">
              <w:rPr>
                <w:i/>
                <w:iCs/>
                <w:color w:val="auto"/>
                <w:sz w:val="22"/>
                <w:szCs w:val="22"/>
              </w:rPr>
              <w:t xml:space="preserve"> of them are also FSM/PP. </w:t>
            </w:r>
          </w:p>
          <w:p w:rsidR="199CE0D5" w:rsidP="199CE0D5" w:rsidRDefault="199CE0D5" w14:paraId="6BEB357D" w14:textId="37A386DA">
            <w:pPr>
              <w:pStyle w:val="TableRow"/>
              <w:rPr>
                <w:i/>
                <w:iCs/>
                <w:color w:val="auto"/>
                <w:sz w:val="22"/>
                <w:szCs w:val="22"/>
              </w:rPr>
            </w:pPr>
          </w:p>
          <w:p w:rsidR="3D00FECC" w:rsidP="199CE0D5" w:rsidRDefault="3D00FECC" w14:paraId="2D90F43B" w14:textId="0F720F26">
            <w:pPr>
              <w:pStyle w:val="TableRow"/>
              <w:rPr>
                <w:rFonts w:eastAsia="Arial" w:cs="Arial"/>
                <w:i/>
                <w:iCs/>
                <w:color w:val="auto"/>
                <w:sz w:val="22"/>
                <w:szCs w:val="22"/>
              </w:rPr>
            </w:pPr>
            <w:r w:rsidRPr="199CE0D5">
              <w:rPr>
                <w:rFonts w:eastAsia="Arial" w:cs="Arial"/>
                <w:i/>
                <w:iCs/>
                <w:color w:val="auto"/>
                <w:sz w:val="22"/>
                <w:szCs w:val="22"/>
              </w:rPr>
              <w:t>The role of the SENCo is responsible for overseeing the provision of support and services for students with special educational needs, ensuring their unique requirements are met, and collaborating with teachers, parents, and outside agencies to enhance the educational experience and outcomes for these students.</w:t>
            </w:r>
          </w:p>
          <w:p w:rsidR="199CE0D5" w:rsidP="199CE0D5" w:rsidRDefault="199CE0D5" w14:paraId="1431DC38" w14:textId="5C5D31B5">
            <w:pPr>
              <w:pStyle w:val="TableRow"/>
              <w:rPr>
                <w:i/>
                <w:iCs/>
                <w:sz w:val="22"/>
                <w:szCs w:val="22"/>
              </w:rPr>
            </w:pPr>
          </w:p>
          <w:p w:rsidR="3D00FECC" w:rsidP="72EB5CE8" w:rsidRDefault="2F60F75E" w14:paraId="475C0046" w14:textId="206B665C">
            <w:pPr>
              <w:pStyle w:val="TableRow"/>
              <w:rPr>
                <w:b/>
                <w:bCs/>
                <w:i/>
                <w:iCs/>
                <w:sz w:val="22"/>
                <w:szCs w:val="22"/>
              </w:rPr>
            </w:pPr>
            <w:r w:rsidRPr="72EB5CE8">
              <w:rPr>
                <w:b/>
                <w:bCs/>
                <w:i/>
                <w:iCs/>
                <w:sz w:val="22"/>
                <w:szCs w:val="22"/>
              </w:rPr>
              <w:t>68</w:t>
            </w:r>
            <w:r w:rsidRPr="72EB5CE8" w:rsidR="413C4E14">
              <w:rPr>
                <w:b/>
                <w:bCs/>
                <w:i/>
                <w:iCs/>
                <w:sz w:val="22"/>
                <w:szCs w:val="22"/>
              </w:rPr>
              <w:t xml:space="preserve">% of SENCo TLR = </w:t>
            </w:r>
            <w:r w:rsidRPr="72EB5CE8" w:rsidR="26471F63">
              <w:rPr>
                <w:b/>
                <w:bCs/>
                <w:i/>
                <w:iCs/>
                <w:sz w:val="22"/>
                <w:szCs w:val="22"/>
              </w:rPr>
              <w:t>£</w:t>
            </w:r>
            <w:r w:rsidRPr="72EB5CE8" w:rsidR="710629B4">
              <w:rPr>
                <w:b/>
                <w:bCs/>
                <w:i/>
                <w:iCs/>
                <w:sz w:val="22"/>
                <w:szCs w:val="22"/>
              </w:rPr>
              <w:t>2250.39</w:t>
            </w:r>
          </w:p>
        </w:tc>
        <w:tc>
          <w:tcPr>
            <w:tcW w:w="30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99CE0D5" w:rsidP="199CE0D5" w:rsidRDefault="199CE0D5" w14:paraId="5BA49B06" w14:textId="065541C7">
            <w:pPr>
              <w:pStyle w:val="TableRowCentered"/>
              <w:jc w:val="left"/>
            </w:pPr>
          </w:p>
        </w:tc>
        <w:tc>
          <w:tcPr>
            <w:tcW w:w="15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99CE0D5" w:rsidP="199CE0D5" w:rsidRDefault="25CBAB53" w14:paraId="75AB7DFB" w14:textId="78536ADF">
            <w:pPr>
              <w:pStyle w:val="TableRowCentered"/>
              <w:jc w:val="left"/>
              <w:rPr>
                <w:sz w:val="22"/>
                <w:szCs w:val="22"/>
              </w:rPr>
            </w:pPr>
            <w:r w:rsidRPr="619AE5A6">
              <w:rPr>
                <w:sz w:val="22"/>
                <w:szCs w:val="22"/>
              </w:rPr>
              <w:t>1, 5</w:t>
            </w:r>
          </w:p>
        </w:tc>
      </w:tr>
    </w:tbl>
    <w:p w:rsidR="72EB5CE8" w:rsidRDefault="72EB5CE8" w14:paraId="170D89BC" w14:textId="13A92D51"/>
    <w:p w:rsidR="00E66558" w:rsidRDefault="00E66558" w14:paraId="2A7D5531" w14:textId="77777777">
      <w:pPr>
        <w:spacing w:after="0"/>
        <w:rPr>
          <w:b/>
          <w:color w:val="104F75"/>
          <w:sz w:val="28"/>
          <w:szCs w:val="28"/>
        </w:rPr>
      </w:pPr>
    </w:p>
    <w:p w:rsidR="00E66558" w:rsidRDefault="009D71E8" w14:paraId="2A7D5532" w14:textId="59A68BC3">
      <w:pPr>
        <w:rPr>
          <w:b/>
          <w:color w:val="104F75"/>
          <w:sz w:val="28"/>
          <w:szCs w:val="28"/>
        </w:rPr>
      </w:pPr>
      <w:r>
        <w:rPr>
          <w:b/>
          <w:color w:val="104F75"/>
          <w:sz w:val="28"/>
          <w:szCs w:val="28"/>
        </w:rPr>
        <w:t>Wider strategies (for example, related to attendance, behaviour, wellbeing)</w:t>
      </w:r>
    </w:p>
    <w:p w:rsidR="00E66558" w:rsidP="619AE5A6" w:rsidRDefault="009D71E8" w14:paraId="2A7D5533" w14:textId="19B87909">
      <w:pPr>
        <w:spacing w:before="240" w:after="120"/>
      </w:pPr>
      <w:r w:rsidR="009D71E8">
        <w:rPr/>
        <w:t>Budgeted cost: £</w:t>
      </w:r>
      <w:r w:rsidR="5F4F77A6">
        <w:rPr/>
        <w:t>10468.31</w:t>
      </w:r>
    </w:p>
    <w:tbl>
      <w:tblPr>
        <w:tblW w:w="9486" w:type="dxa"/>
        <w:tblCellMar>
          <w:left w:w="10" w:type="dxa"/>
          <w:right w:w="10" w:type="dxa"/>
        </w:tblCellMar>
        <w:tblLook w:val="04A0" w:firstRow="1" w:lastRow="0" w:firstColumn="1" w:lastColumn="0" w:noHBand="0" w:noVBand="1"/>
      </w:tblPr>
      <w:tblGrid>
        <w:gridCol w:w="4950"/>
        <w:gridCol w:w="2988"/>
        <w:gridCol w:w="1548"/>
      </w:tblGrid>
      <w:tr w:rsidR="00E66558" w:rsidTr="02C51957" w14:paraId="2A7D5537" w14:textId="77777777">
        <w:tc>
          <w:tcPr>
            <w:tcW w:w="49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4" w14:textId="77777777">
            <w:pPr>
              <w:pStyle w:val="TableHeader"/>
              <w:jc w:val="left"/>
            </w:pPr>
            <w:r>
              <w:t>Activity</w:t>
            </w:r>
          </w:p>
        </w:tc>
        <w:tc>
          <w:tcPr>
            <w:tcW w:w="29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1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00E66558" w:rsidTr="02C51957" w14:paraId="2A7D553B" w14:textId="77777777">
        <w:tc>
          <w:tcPr>
            <w:tcW w:w="49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721D038" w:rsidRDefault="36F4C99D" w14:paraId="0C6E7B21" w14:textId="0BD3668B">
            <w:pPr>
              <w:pStyle w:val="TableRow"/>
              <w:spacing w:line="259" w:lineRule="auto"/>
            </w:pPr>
            <w:r w:rsidRPr="3721D038">
              <w:rPr>
                <w:i/>
                <w:iCs/>
                <w:sz w:val="22"/>
                <w:szCs w:val="22"/>
              </w:rPr>
              <w:t>Breakfast Club costings</w:t>
            </w:r>
          </w:p>
          <w:p w:rsidR="00E66558" w:rsidP="72EB5CE8" w:rsidRDefault="673B65B6" w14:paraId="28A090AB" w14:textId="7804EB40">
            <w:pPr>
              <w:pStyle w:val="TableRow"/>
              <w:spacing w:line="259" w:lineRule="auto"/>
              <w:rPr>
                <w:i/>
                <w:iCs/>
                <w:sz w:val="22"/>
                <w:szCs w:val="22"/>
              </w:rPr>
            </w:pPr>
            <w:r w:rsidRPr="72EB5CE8">
              <w:rPr>
                <w:i/>
                <w:iCs/>
                <w:sz w:val="22"/>
                <w:szCs w:val="22"/>
              </w:rPr>
              <w:t>B</w:t>
            </w:r>
            <w:r w:rsidRPr="72EB5CE8" w:rsidR="413C3A2C">
              <w:rPr>
                <w:i/>
                <w:iCs/>
                <w:sz w:val="22"/>
                <w:szCs w:val="22"/>
              </w:rPr>
              <w:t xml:space="preserve">reakfast club </w:t>
            </w:r>
            <w:r w:rsidRPr="72EB5CE8" w:rsidR="57A794C6">
              <w:rPr>
                <w:i/>
                <w:iCs/>
                <w:sz w:val="22"/>
                <w:szCs w:val="22"/>
              </w:rPr>
              <w:t>will start in the Spring Term and run prior</w:t>
            </w:r>
            <w:r w:rsidRPr="72EB5CE8" w:rsidR="413C3A2C">
              <w:rPr>
                <w:i/>
                <w:iCs/>
                <w:sz w:val="22"/>
                <w:szCs w:val="22"/>
              </w:rPr>
              <w:t xml:space="preserve"> to the school day</w:t>
            </w:r>
            <w:r w:rsidRPr="72EB5CE8" w:rsidR="34FE45FF">
              <w:rPr>
                <w:i/>
                <w:iCs/>
                <w:sz w:val="22"/>
                <w:szCs w:val="22"/>
              </w:rPr>
              <w:t>.</w:t>
            </w:r>
            <w:r w:rsidRPr="72EB5CE8" w:rsidR="413C3A2C">
              <w:rPr>
                <w:i/>
                <w:iCs/>
                <w:sz w:val="22"/>
                <w:szCs w:val="22"/>
              </w:rPr>
              <w:t xml:space="preserve"> Pupil Premium children </w:t>
            </w:r>
            <w:r w:rsidRPr="72EB5CE8" w:rsidR="4693139D">
              <w:rPr>
                <w:i/>
                <w:iCs/>
                <w:sz w:val="22"/>
                <w:szCs w:val="22"/>
              </w:rPr>
              <w:t>will be</w:t>
            </w:r>
            <w:r w:rsidRPr="72EB5CE8" w:rsidR="413C3A2C">
              <w:rPr>
                <w:i/>
                <w:iCs/>
                <w:sz w:val="22"/>
                <w:szCs w:val="22"/>
              </w:rPr>
              <w:t xml:space="preserve"> entitled to free breakfast club</w:t>
            </w:r>
            <w:r w:rsidRPr="72EB5CE8" w:rsidR="6033A30C">
              <w:rPr>
                <w:i/>
                <w:iCs/>
                <w:sz w:val="22"/>
                <w:szCs w:val="22"/>
              </w:rPr>
              <w:t xml:space="preserve">. </w:t>
            </w:r>
          </w:p>
          <w:p w:rsidR="00E66558" w:rsidP="3721D038" w:rsidRDefault="00E66558" w14:paraId="132EEC28" w14:textId="4945B969">
            <w:pPr>
              <w:pStyle w:val="TableRow"/>
              <w:spacing w:line="259" w:lineRule="auto"/>
              <w:rPr>
                <w:i/>
                <w:iCs/>
                <w:sz w:val="22"/>
                <w:szCs w:val="22"/>
              </w:rPr>
            </w:pPr>
          </w:p>
          <w:p w:rsidR="137A9796" w:rsidP="02C51957" w:rsidRDefault="137A9796" w14:paraId="786EBB7E" w14:textId="79A6E710">
            <w:pPr>
              <w:pStyle w:val="TableRowCentered"/>
              <w:spacing w:before="60" w:after="60"/>
              <w:ind w:left="57" w:right="57"/>
              <w:jc w:val="left"/>
              <w:rPr>
                <w:noProof w:val="0"/>
                <w:lang w:val="en-GB"/>
              </w:rPr>
            </w:pPr>
            <w:r w:rsidRPr="02C51957" w:rsidR="137A9796">
              <w:rPr>
                <w:rFonts w:ascii="Arial" w:hAnsi="Arial" w:eastAsia="Arial" w:cs="Arial"/>
                <w:b w:val="1"/>
                <w:bCs w:val="1"/>
                <w:i w:val="1"/>
                <w:iCs w:val="1"/>
                <w:caps w:val="0"/>
                <w:smallCaps w:val="0"/>
                <w:noProof w:val="0"/>
                <w:color w:val="0D0D0D" w:themeColor="text1" w:themeTint="F2" w:themeShade="FF"/>
                <w:sz w:val="24"/>
                <w:szCs w:val="24"/>
                <w:lang w:val="en-GB"/>
              </w:rPr>
              <w:t>8 children to attend Breakfast Club each day. £2 x 5 days per week x 38 weeks = £3040</w:t>
            </w:r>
          </w:p>
          <w:p w:rsidR="00E66558" w:rsidP="3721D038" w:rsidRDefault="00E66558" w14:paraId="2A7D5538" w14:textId="37AA8017">
            <w:pPr>
              <w:pStyle w:val="TableRow"/>
              <w:spacing w:line="259" w:lineRule="auto"/>
              <w:rPr>
                <w:i/>
                <w:iCs/>
                <w:sz w:val="22"/>
                <w:szCs w:val="22"/>
              </w:rPr>
            </w:pPr>
          </w:p>
        </w:tc>
        <w:tc>
          <w:tcPr>
            <w:tcW w:w="29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721D038" w:rsidRDefault="21AB1B8C" w14:paraId="5C2C115E" w14:textId="70D34F15">
            <w:pPr>
              <w:pStyle w:val="TableRowCentered"/>
              <w:jc w:val="left"/>
            </w:pPr>
            <w:hyperlink w:anchor=":~:text=Offering%20schools%20support%20to%20hold,7%25%20in%20control%20schools" r:id="rId36">
              <w:r w:rsidRPr="199CE0D5">
                <w:rPr>
                  <w:rStyle w:val="Hyperlink"/>
                </w:rPr>
                <w:t>Breakfast Clubs in Schools</w:t>
              </w:r>
            </w:hyperlink>
          </w:p>
          <w:p w:rsidR="00E66558" w:rsidP="3721D038" w:rsidRDefault="2E4B2FC0" w14:paraId="367A7D13" w14:textId="13AF9CD4">
            <w:pPr>
              <w:pStyle w:val="TableRowCentered"/>
              <w:jc w:val="left"/>
            </w:pPr>
            <w:hyperlink r:id="rId37">
              <w:r w:rsidRPr="4B9D4A95">
                <w:rPr>
                  <w:rStyle w:val="Hyperlink"/>
                </w:rPr>
                <w:t>Importance of Breakfast Clubs</w:t>
              </w:r>
            </w:hyperlink>
          </w:p>
          <w:p w:rsidR="00E66558" w:rsidP="3721D038" w:rsidRDefault="2E4B2FC0" w14:paraId="2A7D5539" w14:textId="1729B9A6">
            <w:pPr>
              <w:pStyle w:val="TableRowCentered"/>
              <w:jc w:val="left"/>
            </w:pPr>
            <w:hyperlink r:id="rId38">
              <w:r w:rsidRPr="4B9D4A95">
                <w:rPr>
                  <w:rStyle w:val="Hyperlink"/>
                </w:rPr>
                <w:t>Government Review of Breakfast Clubs</w:t>
              </w:r>
            </w:hyperlink>
            <w:r>
              <w:t xml:space="preserve">   </w:t>
            </w:r>
            <w:r w:rsidR="529F07C2">
              <w:t xml:space="preserve"> </w:t>
            </w:r>
          </w:p>
        </w:tc>
        <w:tc>
          <w:tcPr>
            <w:tcW w:w="1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721D038" w:rsidRDefault="271BD819" w14:paraId="2A7D553A" w14:textId="496B2FCB">
            <w:pPr>
              <w:pStyle w:val="TableRowCentered"/>
              <w:jc w:val="left"/>
              <w:rPr>
                <w:sz w:val="22"/>
                <w:szCs w:val="22"/>
              </w:rPr>
            </w:pPr>
            <w:r w:rsidRPr="619AE5A6">
              <w:rPr>
                <w:sz w:val="22"/>
                <w:szCs w:val="22"/>
              </w:rPr>
              <w:t>3, 4, 5</w:t>
            </w:r>
          </w:p>
        </w:tc>
      </w:tr>
      <w:tr w:rsidR="199CE0D5" w:rsidTr="02C51957" w14:paraId="30797082" w14:textId="77777777">
        <w:trPr>
          <w:trHeight w:val="300"/>
        </w:trPr>
        <w:tc>
          <w:tcPr>
            <w:tcW w:w="49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B1C803A" w:rsidP="199CE0D5" w:rsidRDefault="5B1C803A" w14:paraId="2D711EDA" w14:textId="67A47C6C">
            <w:pPr>
              <w:pStyle w:val="TableRow"/>
              <w:spacing w:line="259" w:lineRule="auto"/>
              <w:rPr>
                <w:i/>
                <w:iCs/>
                <w:sz w:val="22"/>
                <w:szCs w:val="22"/>
              </w:rPr>
            </w:pPr>
            <w:r w:rsidRPr="199CE0D5">
              <w:rPr>
                <w:i/>
                <w:iCs/>
                <w:sz w:val="22"/>
                <w:szCs w:val="22"/>
              </w:rPr>
              <w:t>Pastoral Support.</w:t>
            </w:r>
          </w:p>
          <w:p w:rsidR="5B1C803A" w:rsidP="199CE0D5" w:rsidRDefault="5B1C803A" w14:paraId="7B51851B" w14:textId="267B1E32">
            <w:pPr>
              <w:pStyle w:val="TableRow"/>
              <w:spacing w:line="259" w:lineRule="auto"/>
              <w:rPr>
                <w:i/>
                <w:iCs/>
                <w:sz w:val="22"/>
                <w:szCs w:val="22"/>
              </w:rPr>
            </w:pPr>
            <w:r w:rsidRPr="199CE0D5">
              <w:rPr>
                <w:i/>
                <w:iCs/>
                <w:sz w:val="22"/>
                <w:szCs w:val="22"/>
              </w:rPr>
              <w:t xml:space="preserve">Pastoral Support from Headteacher and Senior Teacher. </w:t>
            </w:r>
          </w:p>
          <w:p w:rsidR="5B1C803A" w:rsidP="199CE0D5" w:rsidRDefault="5B1C803A" w14:paraId="697A3595" w14:textId="07866581">
            <w:pPr>
              <w:pStyle w:val="TableRow"/>
              <w:spacing w:line="259" w:lineRule="auto"/>
              <w:rPr>
                <w:i/>
                <w:iCs/>
                <w:sz w:val="22"/>
                <w:szCs w:val="22"/>
              </w:rPr>
            </w:pPr>
            <w:r w:rsidRPr="199CE0D5">
              <w:rPr>
                <w:i/>
                <w:iCs/>
                <w:sz w:val="22"/>
                <w:szCs w:val="22"/>
              </w:rPr>
              <w:t>1 hour per week each.</w:t>
            </w:r>
          </w:p>
          <w:p w:rsidR="5B1C803A" w:rsidP="199CE0D5" w:rsidRDefault="5B1C803A" w14:paraId="5EF5012B" w14:textId="134668EE">
            <w:pPr>
              <w:pStyle w:val="TableRow"/>
              <w:spacing w:line="259" w:lineRule="auto"/>
              <w:rPr>
                <w:i/>
                <w:iCs/>
                <w:sz w:val="22"/>
                <w:szCs w:val="22"/>
              </w:rPr>
            </w:pPr>
            <w:r w:rsidRPr="02C51957" w:rsidR="2A6379B8">
              <w:rPr>
                <w:i w:val="1"/>
                <w:iCs w:val="1"/>
                <w:sz w:val="22"/>
                <w:szCs w:val="22"/>
              </w:rPr>
              <w:t>Wellbeing drop-ins, opportunities to support and enhance learners’ moods and wellbeing.</w:t>
            </w:r>
          </w:p>
          <w:p w:rsidR="5B1C803A" w:rsidP="02C51957" w:rsidRDefault="79FB7F47" w14:paraId="2BC49214" w14:textId="035DAE97">
            <w:pPr>
              <w:pStyle w:val="TableRow"/>
              <w:spacing w:before="60" w:after="60" w:line="259" w:lineRule="auto"/>
              <w:ind w:left="57" w:right="57"/>
              <w:rPr>
                <w:rFonts w:ascii="Arial" w:hAnsi="Arial" w:eastAsia="Arial" w:cs="Arial"/>
                <w:b w:val="0"/>
                <w:bCs w:val="0"/>
                <w:i w:val="0"/>
                <w:iCs w:val="0"/>
                <w:caps w:val="0"/>
                <w:smallCaps w:val="0"/>
                <w:noProof w:val="0"/>
                <w:color w:val="0D0D0D" w:themeColor="text1" w:themeTint="F2" w:themeShade="FF"/>
                <w:sz w:val="22"/>
                <w:szCs w:val="22"/>
                <w:lang w:val="en-GB"/>
              </w:rPr>
            </w:pPr>
            <w:r w:rsidRPr="02C51957" w:rsidR="48459CE7">
              <w:rPr>
                <w:rFonts w:ascii="Arial" w:hAnsi="Arial" w:eastAsia="Arial" w:cs="Arial"/>
                <w:b w:val="0"/>
                <w:bCs w:val="0"/>
                <w:i w:val="1"/>
                <w:iCs w:val="1"/>
                <w:caps w:val="0"/>
                <w:smallCaps w:val="0"/>
                <w:noProof w:val="0"/>
                <w:color w:val="0D0D0D" w:themeColor="text1" w:themeTint="F2" w:themeShade="FF"/>
                <w:sz w:val="22"/>
                <w:szCs w:val="22"/>
                <w:lang w:val="en-GB"/>
              </w:rPr>
              <w:t xml:space="preserve">Executive Headteacher – 1 hour per week for 38 weeks. </w:t>
            </w:r>
            <w:r w:rsidRPr="02C51957" w:rsidR="48459CE7">
              <w:rPr>
                <w:rFonts w:ascii="Arial" w:hAnsi="Arial" w:eastAsia="Arial" w:cs="Arial"/>
                <w:b w:val="1"/>
                <w:bCs w:val="1"/>
                <w:i w:val="1"/>
                <w:iCs w:val="1"/>
                <w:caps w:val="0"/>
                <w:smallCaps w:val="0"/>
                <w:noProof w:val="0"/>
                <w:color w:val="0D0D0D" w:themeColor="text1" w:themeTint="F2" w:themeShade="FF"/>
                <w:sz w:val="22"/>
                <w:szCs w:val="22"/>
                <w:lang w:val="en-GB"/>
              </w:rPr>
              <w:t>64% of this resource = £2325.47</w:t>
            </w:r>
          </w:p>
          <w:p w:rsidR="5B1C803A" w:rsidP="02C51957" w:rsidRDefault="79FB7F47" w14:paraId="70529E6E" w14:textId="34D9B65E">
            <w:pPr>
              <w:pStyle w:val="TableRow"/>
              <w:spacing w:before="60" w:after="60" w:line="259" w:lineRule="auto"/>
              <w:ind w:left="57" w:right="57"/>
              <w:rPr>
                <w:i w:val="1"/>
                <w:iCs w:val="1"/>
                <w:sz w:val="22"/>
                <w:szCs w:val="22"/>
              </w:rPr>
            </w:pPr>
            <w:r w:rsidRPr="02C51957" w:rsidR="48459CE7">
              <w:rPr>
                <w:rFonts w:ascii="Arial" w:hAnsi="Arial" w:eastAsia="Arial" w:cs="Arial"/>
                <w:b w:val="0"/>
                <w:bCs w:val="0"/>
                <w:i w:val="1"/>
                <w:iCs w:val="1"/>
                <w:caps w:val="0"/>
                <w:smallCaps w:val="0"/>
                <w:noProof w:val="0"/>
                <w:color w:val="0D0D0D" w:themeColor="text1" w:themeTint="F2" w:themeShade="FF"/>
                <w:sz w:val="22"/>
                <w:szCs w:val="22"/>
                <w:lang w:val="en-GB"/>
              </w:rPr>
              <w:t xml:space="preserve">Head of School – 2 hour per week for 38 weeks. </w:t>
            </w:r>
            <w:r w:rsidRPr="02C51957" w:rsidR="48459CE7">
              <w:rPr>
                <w:rFonts w:ascii="Arial" w:hAnsi="Arial" w:eastAsia="Arial" w:cs="Arial"/>
                <w:b w:val="1"/>
                <w:bCs w:val="1"/>
                <w:i w:val="1"/>
                <w:iCs w:val="1"/>
                <w:caps w:val="0"/>
                <w:smallCaps w:val="0"/>
                <w:noProof w:val="0"/>
                <w:color w:val="0D0D0D" w:themeColor="text1" w:themeTint="F2" w:themeShade="FF"/>
                <w:sz w:val="22"/>
                <w:szCs w:val="22"/>
                <w:lang w:val="en-GB"/>
              </w:rPr>
              <w:t>64% of this resource = £2902.84</w:t>
            </w:r>
            <w:r w:rsidRPr="02C51957" w:rsidR="2E892E69">
              <w:rPr>
                <w:b w:val="1"/>
                <w:bCs w:val="1"/>
                <w:i w:val="1"/>
                <w:iCs w:val="1"/>
                <w:sz w:val="22"/>
                <w:szCs w:val="22"/>
              </w:rPr>
              <w:t xml:space="preserve"> </w:t>
            </w:r>
          </w:p>
        </w:tc>
        <w:tc>
          <w:tcPr>
            <w:tcW w:w="29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99CE0D5" w:rsidP="199CE0D5" w:rsidRDefault="4DB91B11" w14:paraId="3F09455F" w14:textId="7B569C51">
            <w:pPr>
              <w:pStyle w:val="TableRowCentered"/>
              <w:jc w:val="left"/>
            </w:pPr>
            <w:r>
              <w:t>The impact of the role in previous academic years.</w:t>
            </w:r>
          </w:p>
          <w:p w:rsidR="199CE0D5" w:rsidP="199CE0D5" w:rsidRDefault="4DB91B11" w14:paraId="39FD6EF0" w14:textId="4557070C">
            <w:pPr>
              <w:pStyle w:val="TableRowCentered"/>
              <w:jc w:val="left"/>
            </w:pPr>
            <w:r>
              <w:t>The support of families and the improvements made previously.</w:t>
            </w:r>
          </w:p>
        </w:tc>
        <w:tc>
          <w:tcPr>
            <w:tcW w:w="1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99CE0D5" w:rsidP="199CE0D5" w:rsidRDefault="121EE887" w14:paraId="652DD874" w14:textId="61B782CB">
            <w:pPr>
              <w:pStyle w:val="TableRowCentered"/>
              <w:jc w:val="left"/>
              <w:rPr>
                <w:sz w:val="22"/>
                <w:szCs w:val="22"/>
              </w:rPr>
            </w:pPr>
            <w:r w:rsidRPr="619AE5A6">
              <w:rPr>
                <w:sz w:val="22"/>
                <w:szCs w:val="22"/>
              </w:rPr>
              <w:t>1, 3, 4, 5</w:t>
            </w:r>
          </w:p>
        </w:tc>
      </w:tr>
      <w:tr w:rsidR="3721D038" w:rsidTr="02C51957" w14:paraId="3388E0AB" w14:textId="77777777">
        <w:tc>
          <w:tcPr>
            <w:tcW w:w="49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721D038" w:rsidP="199CE0D5" w:rsidRDefault="64CE04F6" w14:paraId="76D62DD5" w14:textId="4B5B04AA">
            <w:pPr>
              <w:pStyle w:val="TableRow"/>
              <w:ind w:left="0"/>
              <w:rPr>
                <w:i/>
                <w:iCs/>
                <w:sz w:val="22"/>
                <w:szCs w:val="22"/>
              </w:rPr>
            </w:pPr>
            <w:r w:rsidRPr="199CE0D5">
              <w:rPr>
                <w:i/>
                <w:iCs/>
                <w:sz w:val="22"/>
                <w:szCs w:val="22"/>
              </w:rPr>
              <w:t>Trips and Visits contribution</w:t>
            </w:r>
          </w:p>
          <w:p w:rsidR="3721D038" w:rsidP="199CE0D5" w:rsidRDefault="7ADB044E" w14:paraId="5153F8EA" w14:textId="3CFEAF42">
            <w:pPr>
              <w:pStyle w:val="TableRowCentered"/>
              <w:ind w:left="0"/>
              <w:jc w:val="left"/>
              <w:rPr>
                <w:rFonts w:ascii="Roboto" w:hAnsi="Roboto" w:eastAsia="Roboto" w:cs="Roboto"/>
                <w:b w:val="1"/>
                <w:bCs w:val="1"/>
                <w:color w:val="212529"/>
              </w:rPr>
            </w:pPr>
            <w:r w:rsidRPr="02C51957" w:rsidR="2441970E">
              <w:rPr>
                <w:rFonts w:ascii="Roboto" w:hAnsi="Roboto" w:eastAsia="Roboto" w:cs="Roboto"/>
                <w:b w:val="1"/>
                <w:bCs w:val="1"/>
                <w:color w:val="212529"/>
              </w:rPr>
              <w:t>Contribution Cost = £</w:t>
            </w:r>
            <w:r w:rsidRPr="02C51957" w:rsidR="0C7A8B98">
              <w:rPr>
                <w:rFonts w:ascii="Roboto" w:hAnsi="Roboto" w:eastAsia="Roboto" w:cs="Roboto"/>
                <w:b w:val="1"/>
                <w:bCs w:val="1"/>
                <w:color w:val="212529"/>
              </w:rPr>
              <w:t>2</w:t>
            </w:r>
            <w:r w:rsidRPr="02C51957" w:rsidR="0B429881">
              <w:rPr>
                <w:rFonts w:ascii="Roboto" w:hAnsi="Roboto" w:eastAsia="Roboto" w:cs="Roboto"/>
                <w:b w:val="1"/>
                <w:bCs w:val="1"/>
                <w:color w:val="212529"/>
              </w:rPr>
              <w:t>0</w:t>
            </w:r>
            <w:r w:rsidRPr="02C51957" w:rsidR="3CA48FE7">
              <w:rPr>
                <w:rFonts w:ascii="Roboto" w:hAnsi="Roboto" w:eastAsia="Roboto" w:cs="Roboto"/>
                <w:b w:val="1"/>
                <w:bCs w:val="1"/>
                <w:color w:val="212529"/>
              </w:rPr>
              <w:t>00</w:t>
            </w:r>
          </w:p>
        </w:tc>
        <w:tc>
          <w:tcPr>
            <w:tcW w:w="29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7B27285" w:rsidP="3721D038" w:rsidRDefault="57B27285" w14:paraId="34336055" w14:textId="51FB633C">
            <w:pPr>
              <w:pStyle w:val="TableRowCentered"/>
              <w:jc w:val="left"/>
              <w:rPr>
                <w:rFonts w:ascii="Roboto" w:hAnsi="Roboto" w:eastAsia="Roboto" w:cs="Roboto"/>
                <w:color w:val="212529"/>
                <w:szCs w:val="24"/>
              </w:rPr>
            </w:pPr>
            <w:hyperlink r:id="rId39">
              <w:r w:rsidRPr="3721D038">
                <w:rPr>
                  <w:rStyle w:val="Hyperlink"/>
                  <w:rFonts w:ascii="Roboto" w:hAnsi="Roboto" w:eastAsia="Roboto" w:cs="Roboto"/>
                </w:rPr>
                <w:t>Financial Supoprt and Students Motivation</w:t>
              </w:r>
            </w:hyperlink>
            <w:r w:rsidRPr="3721D038">
              <w:rPr>
                <w:rFonts w:ascii="Roboto" w:hAnsi="Roboto" w:eastAsia="Roboto" w:cs="Roboto"/>
                <w:color w:val="212529"/>
                <w:szCs w:val="24"/>
              </w:rPr>
              <w:t xml:space="preserve"> </w:t>
            </w:r>
          </w:p>
        </w:tc>
        <w:tc>
          <w:tcPr>
            <w:tcW w:w="1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39403B1" w:rsidP="3721D038" w:rsidRDefault="7A68921A" w14:paraId="7ABF3EA2" w14:textId="6A3D25BD">
            <w:pPr>
              <w:pStyle w:val="TableRowCentered"/>
              <w:ind w:left="0"/>
              <w:jc w:val="left"/>
              <w:rPr>
                <w:sz w:val="22"/>
                <w:szCs w:val="22"/>
              </w:rPr>
            </w:pPr>
            <w:r w:rsidRPr="619AE5A6">
              <w:rPr>
                <w:sz w:val="22"/>
                <w:szCs w:val="22"/>
              </w:rPr>
              <w:t>3, 4, 5, 6</w:t>
            </w:r>
          </w:p>
        </w:tc>
      </w:tr>
      <w:tr w:rsidR="3721D038" w:rsidTr="02C51957" w14:paraId="57DAC7A3" w14:textId="77777777">
        <w:tc>
          <w:tcPr>
            <w:tcW w:w="49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721D038" w:rsidP="3721D038" w:rsidRDefault="3721D038" w14:paraId="57ABAE5B" w14:textId="4AFC207B">
            <w:pPr>
              <w:pStyle w:val="TableRow"/>
              <w:rPr>
                <w:i/>
                <w:iCs/>
                <w:sz w:val="22"/>
                <w:szCs w:val="22"/>
              </w:rPr>
            </w:pPr>
            <w:r w:rsidRPr="3721D038">
              <w:rPr>
                <w:i/>
                <w:iCs/>
                <w:sz w:val="22"/>
                <w:szCs w:val="22"/>
              </w:rPr>
              <w:t>Uniform</w:t>
            </w:r>
          </w:p>
          <w:p w:rsidR="3721D038" w:rsidP="72EB5CE8" w:rsidRDefault="79518A19" w14:paraId="3804C8AE" w14:textId="468FC0EA">
            <w:pPr>
              <w:pStyle w:val="TableRow"/>
              <w:rPr>
                <w:b/>
                <w:bCs/>
                <w:i/>
                <w:iCs/>
                <w:sz w:val="22"/>
                <w:szCs w:val="22"/>
              </w:rPr>
            </w:pPr>
            <w:r w:rsidRPr="72EB5CE8">
              <w:rPr>
                <w:b/>
                <w:bCs/>
                <w:i/>
                <w:iCs/>
                <w:sz w:val="22"/>
                <w:szCs w:val="22"/>
              </w:rPr>
              <w:t>Contribution Cost = £</w:t>
            </w:r>
            <w:r w:rsidRPr="72EB5CE8" w:rsidR="5D46CCD4">
              <w:rPr>
                <w:b/>
                <w:bCs/>
                <w:i/>
                <w:iCs/>
                <w:sz w:val="22"/>
                <w:szCs w:val="22"/>
              </w:rPr>
              <w:t>2</w:t>
            </w:r>
            <w:r w:rsidRPr="72EB5CE8" w:rsidR="291B6D1B">
              <w:rPr>
                <w:b/>
                <w:bCs/>
                <w:i/>
                <w:iCs/>
                <w:sz w:val="22"/>
                <w:szCs w:val="22"/>
              </w:rPr>
              <w:t>00</w:t>
            </w:r>
          </w:p>
        </w:tc>
        <w:tc>
          <w:tcPr>
            <w:tcW w:w="29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A8EC768" w:rsidP="3721D038" w:rsidRDefault="7A8EC768" w14:paraId="75E6DC31" w14:textId="58294215">
            <w:pPr>
              <w:pStyle w:val="TableRowCentered"/>
              <w:jc w:val="left"/>
              <w:rPr>
                <w:rFonts w:ascii="Roboto" w:hAnsi="Roboto" w:eastAsia="Roboto" w:cs="Roboto"/>
                <w:color w:val="212529"/>
                <w:szCs w:val="24"/>
              </w:rPr>
            </w:pPr>
            <w:hyperlink r:id="rId40">
              <w:r w:rsidRPr="3721D038">
                <w:rPr>
                  <w:rStyle w:val="Hyperlink"/>
                  <w:rFonts w:ascii="Roboto" w:hAnsi="Roboto" w:eastAsia="Roboto" w:cs="Roboto"/>
                </w:rPr>
                <w:t>Financial Supoprt and Students Motivation</w:t>
              </w:r>
            </w:hyperlink>
          </w:p>
          <w:p w:rsidR="3721D038" w:rsidP="3721D038" w:rsidRDefault="3721D038" w14:paraId="6B9B0D52" w14:textId="7149EDE0">
            <w:pPr>
              <w:pStyle w:val="TableRowCentered"/>
              <w:jc w:val="left"/>
              <w:rPr>
                <w:rFonts w:ascii="Roboto" w:hAnsi="Roboto" w:eastAsia="Roboto" w:cs="Roboto"/>
                <w:color w:val="212529"/>
                <w:szCs w:val="24"/>
              </w:rPr>
            </w:pPr>
          </w:p>
        </w:tc>
        <w:tc>
          <w:tcPr>
            <w:tcW w:w="1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12BACA8" w:rsidP="3721D038" w:rsidRDefault="76D04A9D" w14:paraId="43CB0465" w14:textId="3503E1F2">
            <w:pPr>
              <w:pStyle w:val="TableRowCentered"/>
              <w:jc w:val="left"/>
              <w:rPr>
                <w:sz w:val="22"/>
                <w:szCs w:val="22"/>
              </w:rPr>
            </w:pPr>
            <w:r w:rsidRPr="619AE5A6">
              <w:rPr>
                <w:sz w:val="22"/>
                <w:szCs w:val="22"/>
              </w:rPr>
              <w:t>3, 4, 5</w:t>
            </w:r>
          </w:p>
        </w:tc>
      </w:tr>
    </w:tbl>
    <w:p w:rsidR="00E66558" w:rsidRDefault="00E66558" w14:paraId="2A7D5540" w14:textId="77777777">
      <w:pPr>
        <w:spacing w:before="240" w:after="0"/>
        <w:rPr>
          <w:b/>
          <w:bCs/>
          <w:color w:val="104F75"/>
          <w:sz w:val="28"/>
          <w:szCs w:val="28"/>
        </w:rPr>
      </w:pPr>
    </w:p>
    <w:p w:rsidR="00E66558" w:rsidP="72EB5CE8" w:rsidRDefault="009D71E8" w14:paraId="717E70C1" w14:textId="17225017">
      <w:pPr>
        <w:rPr>
          <w:b w:val="1"/>
          <w:bCs w:val="1"/>
          <w:color w:val="104F75"/>
          <w:sz w:val="28"/>
          <w:szCs w:val="28"/>
        </w:rPr>
      </w:pPr>
      <w:r w:rsidRPr="02C51957" w:rsidR="009D71E8">
        <w:rPr>
          <w:b w:val="1"/>
          <w:bCs w:val="1"/>
          <w:color w:val="104F75"/>
          <w:sz w:val="28"/>
          <w:szCs w:val="28"/>
        </w:rPr>
        <w:t>Total budgeted cost: £</w:t>
      </w:r>
      <w:r w:rsidRPr="02C51957" w:rsidR="4A8619D4">
        <w:rPr>
          <w:b w:val="1"/>
          <w:bCs w:val="1"/>
          <w:color w:val="104F75"/>
          <w:sz w:val="28"/>
          <w:szCs w:val="28"/>
        </w:rPr>
        <w:t>36459.26</w:t>
      </w:r>
    </w:p>
    <w:p w:rsidR="00E66558" w:rsidP="72D71656" w:rsidRDefault="009D71E8" w14:paraId="1E8ABCDC" w14:textId="2136662E">
      <w:pPr>
        <w:rPr>
          <w:b w:val="1"/>
          <w:bCs w:val="1"/>
          <w:color w:val="104F75"/>
          <w:sz w:val="28"/>
          <w:szCs w:val="28"/>
        </w:rPr>
      </w:pPr>
      <w:r w:rsidRPr="72D71656" w:rsidR="0DAC099E">
        <w:rPr>
          <w:b w:val="1"/>
          <w:bCs w:val="1"/>
          <w:color w:val="104F75"/>
          <w:sz w:val="28"/>
          <w:szCs w:val="28"/>
        </w:rPr>
        <w:t>Unspent budget (currently):</w:t>
      </w:r>
      <w:r w:rsidRPr="72D71656" w:rsidR="0C4E974F">
        <w:rPr>
          <w:b w:val="1"/>
          <w:bCs w:val="1"/>
          <w:color w:val="104F75"/>
          <w:sz w:val="28"/>
          <w:szCs w:val="28"/>
        </w:rPr>
        <w:t xml:space="preserve"> </w:t>
      </w:r>
      <w:r w:rsidRPr="72D71656" w:rsidR="7DA038CC">
        <w:rPr>
          <w:b w:val="1"/>
          <w:bCs w:val="1"/>
          <w:color w:val="104F75"/>
          <w:sz w:val="28"/>
          <w:szCs w:val="28"/>
        </w:rPr>
        <w:t>£2016.46</w:t>
      </w:r>
    </w:p>
    <w:p w:rsidR="00E66558" w:rsidP="73819D82" w:rsidRDefault="009D71E8" w14:paraId="76C74841" w14:textId="09DA9716">
      <w:pPr/>
    </w:p>
    <w:p w:rsidR="00E66558" w:rsidP="73819D82" w:rsidRDefault="009D71E8" w14:paraId="2A7D5542" w14:textId="7D7C70FD">
      <w:pPr>
        <w:rPr>
          <w:b w:val="1"/>
          <w:bCs w:val="1"/>
          <w:color w:val="104F75"/>
          <w:sz w:val="28"/>
          <w:szCs w:val="28"/>
        </w:rPr>
      </w:pPr>
      <w:r w:rsidR="009D71E8">
        <w:rPr/>
        <w:t xml:space="preserve">Part B: Review of outcomes in the </w:t>
      </w:r>
      <w:r w:rsidR="009D71E8">
        <w:rPr/>
        <w:t>previous</w:t>
      </w:r>
      <w:r w:rsidR="009D71E8">
        <w:rPr/>
        <w:t xml:space="preserve"> academic year</w:t>
      </w:r>
    </w:p>
    <w:p w:rsidR="00E66558" w:rsidRDefault="009D71E8" w14:paraId="2A7D5543" w14:textId="77777777">
      <w:pPr>
        <w:pStyle w:val="Heading2"/>
      </w:pPr>
      <w:r w:rsidR="009D71E8">
        <w:rPr/>
        <w:t>Pupil premium strategy outcomes</w:t>
      </w:r>
    </w:p>
    <w:tbl>
      <w:tblPr>
        <w:tblStyle w:val="TableNormal"/>
        <w:bidiVisual w:val="0"/>
        <w:tblW w:w="0" w:type="auto"/>
        <w:tblLayout w:type="fixed"/>
        <w:tblLook w:val="06A0" w:firstRow="1" w:lastRow="0" w:firstColumn="1" w:lastColumn="0" w:noHBand="1" w:noVBand="1"/>
      </w:tblPr>
      <w:tblGrid>
        <w:gridCol w:w="3315"/>
        <w:gridCol w:w="2100"/>
        <w:gridCol w:w="1620"/>
        <w:gridCol w:w="1272"/>
        <w:gridCol w:w="1188"/>
      </w:tblGrid>
      <w:tr w:rsidR="72D71656" w:rsidTr="72D71656" w14:paraId="7C218E95">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1EFDA03A" w14:textId="67DC0DE2">
            <w:pPr>
              <w:spacing w:before="0" w:beforeAutospacing="off" w:after="0" w:afterAutospacing="off"/>
            </w:pPr>
            <w:r w:rsidRPr="72D71656" w:rsidR="72D71656">
              <w:rPr>
                <w:rFonts w:ascii="Aptos Narrow" w:hAnsi="Aptos Narrow" w:eastAsia="Aptos Narrow" w:cs="Aptos Narrow"/>
                <w:b w:val="1"/>
                <w:bCs w:val="1"/>
                <w:i w:val="0"/>
                <w:iCs w:val="0"/>
                <w:strike w:val="0"/>
                <w:dstrike w:val="0"/>
                <w:color w:val="000000" w:themeColor="text1" w:themeTint="FF" w:themeShade="FF"/>
                <w:sz w:val="22"/>
                <w:szCs w:val="22"/>
                <w:u w:val="single"/>
              </w:rPr>
              <w:t>Gedney Church End Primary Academy</w:t>
            </w:r>
          </w:p>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3414D666" w14:textId="67A777B7"/>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15A8C5FB" w14:textId="522F8391"/>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402AF849" w14:textId="58F87F5C"/>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31108604" w14:textId="5BD91C02"/>
        </w:tc>
      </w:tr>
      <w:tr w:rsidR="72D71656" w:rsidTr="72D71656" w14:paraId="2B20E0D4">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2072BF13" w14:textId="5232ED19">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Pupil Premium Spending - 2024-25</w:t>
            </w:r>
          </w:p>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24DF8AF9" w14:textId="306F3D01"/>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17867779" w14:textId="3A8C226D"/>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74EAED1E" w14:textId="0355FB6E"/>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07C53526" w14:textId="14ADB10B"/>
        </w:tc>
      </w:tr>
      <w:tr w:rsidR="72D71656" w:rsidTr="72D71656" w14:paraId="144F7387">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4B0145AB" w14:textId="29C1D1D0"/>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0E36DE83" w14:textId="1DEB5FEB"/>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22AAA684" w14:textId="22390BFC"/>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79BBACEE" w14:textId="1C1FD293"/>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74133E06" w14:textId="55FE2696"/>
        </w:tc>
      </w:tr>
      <w:tr w:rsidR="72D71656" w:rsidTr="72D71656" w14:paraId="669521B4">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4E71AEA1" w14:textId="7E680B59">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Activtiy</w:t>
            </w:r>
          </w:p>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2DC04CFD" w14:textId="49BFFBD2">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Cost</w:t>
            </w:r>
          </w:p>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63101FC0" w14:textId="0F9C3058"/>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0F79CC7A" w14:textId="5328BD7A">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FUNDING</w:t>
            </w:r>
          </w:p>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7F30CE3D" w14:textId="51512E7D">
            <w:pPr>
              <w:spacing w:before="0" w:beforeAutospacing="off" w:after="0" w:afterAutospacing="off"/>
              <w:jc w:val="right"/>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43807</w:t>
            </w:r>
          </w:p>
        </w:tc>
      </w:tr>
      <w:tr w:rsidR="72D71656" w:rsidTr="72D71656" w14:paraId="7901A417">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7A22F4A0" w14:textId="33C53054">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52% of Teachers - 6 days each.</w:t>
            </w:r>
          </w:p>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25E7B91A" w14:textId="73AA401D">
            <w:pPr>
              <w:spacing w:before="0" w:beforeAutospacing="off" w:after="0" w:afterAutospacing="off"/>
              <w:jc w:val="right"/>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3120.98</w:t>
            </w:r>
          </w:p>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062076D9" w14:textId="05F1E803"/>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46260798" w14:textId="0E13054B">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TOTAL</w:t>
            </w:r>
          </w:p>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5B6153A9" w14:textId="045BA380">
            <w:pPr>
              <w:spacing w:before="0" w:beforeAutospacing="off" w:after="0" w:afterAutospacing="off"/>
              <w:jc w:val="right"/>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40528.19</w:t>
            </w:r>
          </w:p>
        </w:tc>
      </w:tr>
      <w:tr w:rsidR="72D71656" w:rsidTr="72D71656" w14:paraId="6CCB20E6">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60A50F07" w14:textId="13480F23">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52% of Progress Meeting Time - 2 hours x 6 terms</w:t>
            </w:r>
          </w:p>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64D3C777" w14:textId="78DA81F9">
            <w:pPr>
              <w:spacing w:before="0" w:beforeAutospacing="off" w:after="0" w:afterAutospacing="off"/>
              <w:jc w:val="right"/>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998.71</w:t>
            </w:r>
          </w:p>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33C27EE4" w14:textId="5393C999"/>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65D14079" w14:textId="173CAA47">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LEFT OVER</w:t>
            </w:r>
          </w:p>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652ABBCF" w14:textId="5BDF8B9B">
            <w:pPr>
              <w:spacing w:before="0" w:beforeAutospacing="off" w:after="0" w:afterAutospacing="off"/>
              <w:jc w:val="right"/>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3278.81</w:t>
            </w:r>
          </w:p>
        </w:tc>
      </w:tr>
      <w:tr w:rsidR="72D71656" w:rsidTr="72D71656" w14:paraId="13E42C0D">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6EDE256A" w14:textId="5FA5AA37">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52% of Termly Review Time - TB/JC - 3 hours per short term</w:t>
            </w:r>
          </w:p>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19AFBD47" w14:textId="016299B6">
            <w:pPr>
              <w:spacing w:before="0" w:beforeAutospacing="off" w:after="0" w:afterAutospacing="off"/>
              <w:jc w:val="right"/>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571.49</w:t>
            </w:r>
          </w:p>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23C4F52E" w14:textId="117FA1A8"/>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338F6796" w14:textId="3A30F8C4"/>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2E666859" w14:textId="76FD32C0"/>
        </w:tc>
      </w:tr>
      <w:tr w:rsidR="72D71656" w:rsidTr="72D71656" w14:paraId="7993200D">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70D46CBB" w14:textId="67791830">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52% of subscriptions</w:t>
            </w:r>
          </w:p>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5FB8C0F0" w14:textId="4EB5B28E">
            <w:pPr>
              <w:spacing w:before="0" w:beforeAutospacing="off" w:after="0" w:afterAutospacing="off"/>
              <w:jc w:val="right"/>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3061.38</w:t>
            </w:r>
          </w:p>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6EB0AD53" w14:textId="3F11A503"/>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75BCE4C9" w14:textId="1992B485"/>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176A56DC" w14:textId="3378968E"/>
        </w:tc>
      </w:tr>
      <w:tr w:rsidR="72D71656" w:rsidTr="72D71656" w14:paraId="58844566">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1E7C56B1" w14:textId="494F0A39">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52% of budgets (Curr, Resources, PD and CPD)</w:t>
            </w:r>
          </w:p>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50D75C6C" w14:textId="633ACF24">
            <w:pPr>
              <w:spacing w:before="0" w:beforeAutospacing="off" w:after="0" w:afterAutospacing="off"/>
              <w:jc w:val="right"/>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2400.1</w:t>
            </w:r>
          </w:p>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11FDFF94" w14:textId="6E654EB0"/>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20C10E0A" w14:textId="6B80BA01"/>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335EBB58" w14:textId="23C78FC7"/>
        </w:tc>
      </w:tr>
      <w:tr w:rsidR="72D71656" w:rsidTr="72D71656" w14:paraId="378D8F2D">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16A5B464" w14:textId="6970988A">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Phonics Intervention time - 1 afternoon per week</w:t>
            </w:r>
          </w:p>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7F60729D" w14:textId="35111FA7">
            <w:pPr>
              <w:spacing w:before="0" w:beforeAutospacing="off" w:after="0" w:afterAutospacing="off"/>
              <w:jc w:val="right"/>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1561.83</w:t>
            </w:r>
          </w:p>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773924EA" w14:textId="75D84DA9"/>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0A8C85CD" w14:textId="78DA79D6"/>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04EE5C0D" w14:textId="3378969C"/>
        </w:tc>
      </w:tr>
      <w:tr w:rsidR="72D71656" w:rsidTr="72D71656" w14:paraId="0869BACF">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41B1DB2A" w14:textId="10361086">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Reading intervention time - 1 afternoon per week (3 adults)</w:t>
            </w:r>
          </w:p>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35FE99E7" w14:textId="56F055F8">
            <w:pPr>
              <w:spacing w:before="0" w:beforeAutospacing="off" w:after="0" w:afterAutospacing="off"/>
              <w:jc w:val="right"/>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3792.83</w:t>
            </w:r>
          </w:p>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175F4E43" w14:textId="7ECCC290"/>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64D39894" w14:textId="13097950"/>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41F81D05" w14:textId="584C8193"/>
        </w:tc>
      </w:tr>
      <w:tr w:rsidR="72D71656" w:rsidTr="72D71656" w14:paraId="0E29C464">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3414A8DC" w14:textId="59367751">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52% of TA</w:t>
            </w:r>
          </w:p>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19EE2A81" w14:textId="23F886C5">
            <w:pPr>
              <w:spacing w:before="0" w:beforeAutospacing="off" w:after="0" w:afterAutospacing="off"/>
              <w:jc w:val="right"/>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14348.61</w:t>
            </w:r>
          </w:p>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41E7ECFA" w14:textId="420007BD"/>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6E956E35" w14:textId="13909397"/>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18199285" w14:textId="5B3DE414"/>
        </w:tc>
      </w:tr>
      <w:tr w:rsidR="72D71656" w:rsidTr="72D71656" w14:paraId="241A6895">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17727ECD" w14:textId="464FD2F8">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68% of SENCo TLR</w:t>
            </w:r>
          </w:p>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38B06167" w14:textId="234A7AA4">
            <w:pPr>
              <w:spacing w:before="0" w:beforeAutospacing="off" w:after="0" w:afterAutospacing="off"/>
              <w:jc w:val="right"/>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2250.39</w:t>
            </w:r>
          </w:p>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25B8A98A" w14:textId="712DF88A"/>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04498D0A" w14:textId="51F5CA48"/>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0AD15950" w14:textId="76C63901"/>
        </w:tc>
      </w:tr>
      <w:tr w:rsidR="72D71656" w:rsidTr="72D71656" w14:paraId="194E6EC1">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75301360" w14:textId="23B02BF5"/>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00AA83ED" w14:textId="43C0CA2D"/>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0D42D334" w14:textId="76458758"/>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18734B5D" w14:textId="1184FE94"/>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3DC9C562" w14:textId="11F71062"/>
        </w:tc>
      </w:tr>
      <w:tr w:rsidR="72D71656" w:rsidTr="72D71656" w14:paraId="5BCD78CD">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23C6853D" w14:textId="0651B481">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Breakfast Club</w:t>
            </w:r>
          </w:p>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35AEB6B1" w14:textId="75804A09"/>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2FE71C03" w14:textId="1252ADCE"/>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5AD0D4D2" w14:textId="035740F4"/>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610B45A9" w14:textId="5CC82616"/>
        </w:tc>
      </w:tr>
      <w:tr w:rsidR="72D71656" w:rsidTr="72D71656" w14:paraId="36D3E5E9">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1B31EE33" w14:textId="70ADD2E7">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Pastoral - 1 hour (TB) and 2 hours (JC) a week</w:t>
            </w:r>
          </w:p>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3443BAC9" w14:textId="60670A18">
            <w:pPr>
              <w:spacing w:before="0" w:beforeAutospacing="off" w:after="0" w:afterAutospacing="off"/>
              <w:jc w:val="right"/>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4027.29</w:t>
            </w:r>
          </w:p>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3F3B63D9" w14:textId="5CE0EE33"/>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3D9806F1" w14:textId="5983BBFA"/>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7832E3C1" w14:textId="7D84CD89"/>
        </w:tc>
      </w:tr>
      <w:tr w:rsidR="72D71656" w:rsidTr="72D71656" w14:paraId="4DE2EC42">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06397ECC" w14:textId="5420AB3B">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Trips </w:t>
            </w:r>
          </w:p>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588E30DB" w14:textId="3E8A1531">
            <w:pPr>
              <w:spacing w:before="0" w:beforeAutospacing="off" w:after="0" w:afterAutospacing="off"/>
              <w:jc w:val="right"/>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1000</w:t>
            </w:r>
          </w:p>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29793E10" w14:textId="76C72676"/>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6FB0B40A" w14:textId="3B7A9FEF"/>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40C73B7B" w14:textId="6D8F04D7"/>
        </w:tc>
      </w:tr>
      <w:tr w:rsidR="72D71656" w:rsidTr="72D71656" w14:paraId="5340F451">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0FD5AFE3" w14:textId="320098F0">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Book Bags</w:t>
            </w:r>
          </w:p>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057A7496" w14:textId="19EAC4F7">
            <w:pPr>
              <w:spacing w:before="0" w:beforeAutospacing="off" w:after="0" w:afterAutospacing="off"/>
              <w:jc w:val="right"/>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409.75</w:t>
            </w:r>
          </w:p>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459A0463" w14:textId="24DC49FF"/>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23658691" w14:textId="10A512F8"/>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44ECACFB" w14:textId="60DD241C"/>
        </w:tc>
      </w:tr>
      <w:tr w:rsidR="72D71656" w:rsidTr="72D71656" w14:paraId="23B61B7A">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2BFC7F56" w14:textId="5F0F6C41">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52% of SF and AK time (3.25 x 6)</w:t>
            </w:r>
          </w:p>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114BC1FB" w14:textId="478E793D">
            <w:pPr>
              <w:spacing w:before="0" w:beforeAutospacing="off" w:after="0" w:afterAutospacing="off"/>
              <w:jc w:val="right"/>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1146.63</w:t>
            </w:r>
          </w:p>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1C100F3E" w14:textId="4128F4BA"/>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681D1ABC" w14:textId="042B0E37"/>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5845EA20" w14:textId="34EE2641"/>
        </w:tc>
      </w:tr>
      <w:tr w:rsidR="72D71656" w:rsidTr="72D71656" w14:paraId="6C1C8E39">
        <w:trPr>
          <w:trHeight w:val="285"/>
        </w:trPr>
        <w:tc>
          <w:tcPr>
            <w:tcW w:w="331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77E39F57" w14:textId="58290E31">
            <w:pPr>
              <w:spacing w:before="0" w:beforeAutospacing="off" w:after="0" w:afterAutospacing="off"/>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TB Tutoring/1:1 support (20 hours)</w:t>
            </w:r>
          </w:p>
        </w:tc>
        <w:tc>
          <w:tcPr>
            <w:tcW w:w="210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P="72D71656" w:rsidRDefault="72D71656" w14:paraId="5B86A5E3" w14:textId="598B71D2">
            <w:pPr>
              <w:spacing w:before="0" w:beforeAutospacing="off" w:after="0" w:afterAutospacing="off"/>
              <w:jc w:val="right"/>
            </w:pPr>
            <w:r w:rsidRPr="72D71656" w:rsidR="72D71656">
              <w:rPr>
                <w:rFonts w:ascii="Aptos Narrow" w:hAnsi="Aptos Narrow" w:eastAsia="Aptos Narrow" w:cs="Aptos Narrow"/>
                <w:b w:val="0"/>
                <w:bCs w:val="0"/>
                <w:i w:val="0"/>
                <w:iCs w:val="0"/>
                <w:strike w:val="0"/>
                <w:dstrike w:val="0"/>
                <w:color w:val="000000" w:themeColor="text1" w:themeTint="FF" w:themeShade="FF"/>
                <w:sz w:val="22"/>
                <w:szCs w:val="22"/>
                <w:u w:val="none"/>
              </w:rPr>
              <w:t>1838.2</w:t>
            </w:r>
          </w:p>
        </w:tc>
        <w:tc>
          <w:tcPr>
            <w:tcW w:w="162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7C89E9F5" w14:textId="5BB14BDE"/>
        </w:tc>
        <w:tc>
          <w:tcPr>
            <w:tcW w:w="127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4E5A5A80" w14:textId="101FB717"/>
        </w:tc>
        <w:tc>
          <w:tcPr>
            <w:tcW w:w="118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2D71656" w:rsidRDefault="72D71656" w14:paraId="62F60D5E" w14:textId="7AEC338B"/>
        </w:tc>
      </w:tr>
    </w:tbl>
    <w:p w:rsidR="72D71656" w:rsidP="72D71656" w:rsidRDefault="72D71656" w14:paraId="300D902F" w14:textId="6FE310E1">
      <w:pPr>
        <w:pStyle w:val="TableRow"/>
        <w:rPr>
          <w:b w:val="1"/>
          <w:bCs w:val="1"/>
          <w:i w:val="1"/>
          <w:iCs w:val="1"/>
          <w:sz w:val="22"/>
          <w:szCs w:val="22"/>
        </w:rPr>
      </w:pPr>
    </w:p>
    <w:p w:rsidR="72D71656" w:rsidP="72D71656" w:rsidRDefault="72D71656" w14:paraId="2A6AFF11" w14:textId="5D233216">
      <w:pPr>
        <w:pStyle w:val="TableRow"/>
        <w:rPr>
          <w:b w:val="1"/>
          <w:bCs w:val="1"/>
          <w:i w:val="1"/>
          <w:iCs w:val="1"/>
          <w:sz w:val="22"/>
          <w:szCs w:val="22"/>
        </w:rPr>
      </w:pPr>
    </w:p>
    <w:p w:rsidR="4F8F7046" w:rsidP="08A1118A" w:rsidRDefault="4F8F7046" w14:paraId="2032E720" w14:textId="17FF08C4">
      <w:pPr>
        <w:pStyle w:val="TableRow"/>
        <w:rPr>
          <w:b w:val="1"/>
          <w:bCs w:val="1"/>
          <w:i w:val="1"/>
          <w:iCs w:val="1"/>
          <w:sz w:val="22"/>
          <w:szCs w:val="22"/>
        </w:rPr>
      </w:pPr>
      <w:r w:rsidRPr="08A1118A" w:rsidR="4F8F7046">
        <w:rPr>
          <w:b w:val="1"/>
          <w:bCs w:val="1"/>
          <w:i w:val="1"/>
          <w:iCs w:val="1"/>
          <w:sz w:val="22"/>
          <w:szCs w:val="22"/>
        </w:rPr>
        <w:t>All learners entitled to Pupil Premium funding to make at least expected progress in Reading throughout the 2025-26 Academic Year</w:t>
      </w:r>
    </w:p>
    <w:p w:rsidR="48044E39" w:rsidP="08A1118A" w:rsidRDefault="48044E39" w14:paraId="323F04C4" w14:textId="145670BE">
      <w:pPr>
        <w:pStyle w:val="TableRow"/>
        <w:spacing w:before="60" w:after="60"/>
        <w:ind w:left="57" w:right="57"/>
        <w:rPr>
          <w:rFonts w:ascii="Arial" w:hAnsi="Arial" w:eastAsia="Arial" w:cs="Arial"/>
          <w:b w:val="0"/>
          <w:bCs w:val="0"/>
          <w:i w:val="0"/>
          <w:iCs w:val="0"/>
          <w:caps w:val="0"/>
          <w:smallCaps w:val="0"/>
          <w:noProof w:val="0"/>
          <w:color w:val="000000" w:themeColor="text1" w:themeTint="FF" w:themeShade="FF"/>
          <w:sz w:val="22"/>
          <w:szCs w:val="22"/>
          <w:lang w:val="en-GB"/>
        </w:rPr>
      </w:pPr>
      <w:r w:rsidRPr="08A1118A" w:rsidR="48044E39">
        <w:rPr>
          <w:rFonts w:ascii="Arial" w:hAnsi="Arial" w:eastAsia="Arial" w:cs="Arial"/>
          <w:b w:val="0"/>
          <w:bCs w:val="0"/>
          <w:i w:val="1"/>
          <w:iCs w:val="1"/>
          <w:caps w:val="0"/>
          <w:smallCaps w:val="0"/>
          <w:noProof w:val="0"/>
          <w:color w:val="000000" w:themeColor="text1" w:themeTint="FF" w:themeShade="FF"/>
          <w:sz w:val="22"/>
          <w:szCs w:val="22"/>
          <w:lang w:val="en-GB"/>
        </w:rPr>
        <w:t xml:space="preserve">93% of learners entitled to Pupil Premium funding made at least expected progress across the 2024-25 academic year. </w:t>
      </w:r>
      <w:r>
        <w:br/>
      </w:r>
      <w:r>
        <w:br/>
      </w:r>
      <w:r w:rsidRPr="08A1118A" w:rsidR="48044E39">
        <w:rPr>
          <w:rFonts w:ascii="Arial" w:hAnsi="Arial" w:eastAsia="Arial" w:cs="Arial"/>
          <w:b w:val="0"/>
          <w:bCs w:val="0"/>
          <w:i w:val="1"/>
          <w:iCs w:val="1"/>
          <w:caps w:val="0"/>
          <w:smallCaps w:val="0"/>
          <w:noProof w:val="0"/>
          <w:color w:val="000000" w:themeColor="text1" w:themeTint="FF" w:themeShade="FF"/>
          <w:sz w:val="22"/>
          <w:szCs w:val="22"/>
          <w:lang w:val="en-GB"/>
        </w:rPr>
        <w:t>8</w:t>
      </w:r>
      <w:r w:rsidRPr="08A1118A" w:rsidR="2180A948">
        <w:rPr>
          <w:rFonts w:ascii="Arial" w:hAnsi="Arial" w:eastAsia="Arial" w:cs="Arial"/>
          <w:b w:val="0"/>
          <w:bCs w:val="0"/>
          <w:i w:val="1"/>
          <w:iCs w:val="1"/>
          <w:caps w:val="0"/>
          <w:smallCaps w:val="0"/>
          <w:noProof w:val="0"/>
          <w:color w:val="000000" w:themeColor="text1" w:themeTint="FF" w:themeShade="FF"/>
          <w:sz w:val="22"/>
          <w:szCs w:val="22"/>
          <w:lang w:val="en-GB"/>
        </w:rPr>
        <w:t>6</w:t>
      </w:r>
      <w:r w:rsidRPr="08A1118A" w:rsidR="48044E39">
        <w:rPr>
          <w:rFonts w:ascii="Arial" w:hAnsi="Arial" w:eastAsia="Arial" w:cs="Arial"/>
          <w:b w:val="0"/>
          <w:bCs w:val="0"/>
          <w:i w:val="1"/>
          <w:iCs w:val="1"/>
          <w:caps w:val="0"/>
          <w:smallCaps w:val="0"/>
          <w:noProof w:val="0"/>
          <w:color w:val="000000" w:themeColor="text1" w:themeTint="FF" w:themeShade="FF"/>
          <w:sz w:val="22"/>
          <w:szCs w:val="22"/>
          <w:lang w:val="en-GB"/>
        </w:rPr>
        <w:t>% of Y1 learners passed the Phonics Screening Check.</w:t>
      </w:r>
    </w:p>
    <w:p w:rsidR="363F669F" w:rsidP="08A1118A" w:rsidRDefault="363F669F" w14:paraId="05271C88" w14:textId="55F9D031">
      <w:pPr>
        <w:pStyle w:val="TableRow"/>
        <w:spacing w:before="60" w:after="60"/>
        <w:ind w:left="57" w:right="57"/>
        <w:rPr>
          <w:rFonts w:ascii="Arial" w:hAnsi="Arial" w:eastAsia="Arial" w:cs="Arial"/>
          <w:b w:val="0"/>
          <w:bCs w:val="0"/>
          <w:i w:val="1"/>
          <w:iCs w:val="1"/>
          <w:caps w:val="0"/>
          <w:smallCaps w:val="0"/>
          <w:noProof w:val="0"/>
          <w:color w:val="000000" w:themeColor="text1" w:themeTint="FF" w:themeShade="FF"/>
          <w:sz w:val="22"/>
          <w:szCs w:val="22"/>
          <w:lang w:val="en-GB"/>
        </w:rPr>
      </w:pPr>
      <w:r w:rsidRPr="08A1118A" w:rsidR="363F669F">
        <w:rPr>
          <w:rFonts w:ascii="Arial" w:hAnsi="Arial" w:eastAsia="Arial" w:cs="Arial"/>
          <w:b w:val="0"/>
          <w:bCs w:val="0"/>
          <w:i w:val="1"/>
          <w:iCs w:val="1"/>
          <w:caps w:val="0"/>
          <w:smallCaps w:val="0"/>
          <w:noProof w:val="0"/>
          <w:color w:val="000000" w:themeColor="text1" w:themeTint="FF" w:themeShade="FF"/>
          <w:sz w:val="22"/>
          <w:szCs w:val="22"/>
          <w:lang w:val="en-GB"/>
        </w:rPr>
        <w:t>83</w:t>
      </w:r>
      <w:r w:rsidRPr="08A1118A" w:rsidR="48044E39">
        <w:rPr>
          <w:rFonts w:ascii="Arial" w:hAnsi="Arial" w:eastAsia="Arial" w:cs="Arial"/>
          <w:b w:val="0"/>
          <w:bCs w:val="0"/>
          <w:i w:val="1"/>
          <w:iCs w:val="1"/>
          <w:caps w:val="0"/>
          <w:smallCaps w:val="0"/>
          <w:noProof w:val="0"/>
          <w:color w:val="000000" w:themeColor="text1" w:themeTint="FF" w:themeShade="FF"/>
          <w:sz w:val="22"/>
          <w:szCs w:val="22"/>
          <w:lang w:val="en-GB"/>
        </w:rPr>
        <w:t>% of Y2 learners passed the Phonics Screening Check in either Y1 or Y2.</w:t>
      </w:r>
      <w:r>
        <w:br/>
      </w:r>
      <w:r w:rsidRPr="08A1118A" w:rsidR="600F9E53">
        <w:rPr>
          <w:rFonts w:ascii="Arial" w:hAnsi="Arial" w:eastAsia="Arial" w:cs="Arial"/>
          <w:b w:val="0"/>
          <w:bCs w:val="0"/>
          <w:i w:val="1"/>
          <w:iCs w:val="1"/>
          <w:caps w:val="0"/>
          <w:smallCaps w:val="0"/>
          <w:noProof w:val="0"/>
          <w:color w:val="000000" w:themeColor="text1" w:themeTint="FF" w:themeShade="FF"/>
          <w:sz w:val="22"/>
          <w:szCs w:val="22"/>
          <w:lang w:val="en-GB"/>
        </w:rPr>
        <w:t>41</w:t>
      </w:r>
      <w:r w:rsidRPr="08A1118A" w:rsidR="48044E39">
        <w:rPr>
          <w:rFonts w:ascii="Arial" w:hAnsi="Arial" w:eastAsia="Arial" w:cs="Arial"/>
          <w:b w:val="0"/>
          <w:bCs w:val="0"/>
          <w:i w:val="1"/>
          <w:iCs w:val="1"/>
          <w:caps w:val="0"/>
          <w:smallCaps w:val="0"/>
          <w:noProof w:val="0"/>
          <w:color w:val="000000" w:themeColor="text1" w:themeTint="FF" w:themeShade="FF"/>
          <w:sz w:val="22"/>
          <w:szCs w:val="22"/>
          <w:lang w:val="en-GB"/>
        </w:rPr>
        <w:t xml:space="preserve">% of learners </w:t>
      </w:r>
      <w:r w:rsidRPr="08A1118A" w:rsidR="48044E39">
        <w:rPr>
          <w:rFonts w:ascii="Arial" w:hAnsi="Arial" w:eastAsia="Arial" w:cs="Arial"/>
          <w:b w:val="0"/>
          <w:bCs w:val="0"/>
          <w:i w:val="1"/>
          <w:iCs w:val="1"/>
          <w:caps w:val="0"/>
          <w:smallCaps w:val="0"/>
          <w:noProof w:val="0"/>
          <w:color w:val="000000" w:themeColor="text1" w:themeTint="FF" w:themeShade="FF"/>
          <w:sz w:val="22"/>
          <w:szCs w:val="22"/>
          <w:lang w:val="en-GB"/>
        </w:rPr>
        <w:t>acheived</w:t>
      </w:r>
      <w:r w:rsidRPr="08A1118A" w:rsidR="48044E39">
        <w:rPr>
          <w:rFonts w:ascii="Arial" w:hAnsi="Arial" w:eastAsia="Arial" w:cs="Arial"/>
          <w:b w:val="0"/>
          <w:bCs w:val="0"/>
          <w:i w:val="1"/>
          <w:iCs w:val="1"/>
          <w:caps w:val="0"/>
          <w:smallCaps w:val="0"/>
          <w:noProof w:val="0"/>
          <w:color w:val="000000" w:themeColor="text1" w:themeTint="FF" w:themeShade="FF"/>
          <w:sz w:val="22"/>
          <w:szCs w:val="22"/>
          <w:lang w:val="en-GB"/>
        </w:rPr>
        <w:t xml:space="preserve"> a Reading Certificate </w:t>
      </w:r>
      <w:r w:rsidRPr="08A1118A" w:rsidR="2599C05E">
        <w:rPr>
          <w:rFonts w:ascii="Arial" w:hAnsi="Arial" w:eastAsia="Arial" w:cs="Arial"/>
          <w:b w:val="0"/>
          <w:bCs w:val="0"/>
          <w:i w:val="1"/>
          <w:iCs w:val="1"/>
          <w:caps w:val="0"/>
          <w:smallCaps w:val="0"/>
          <w:noProof w:val="0"/>
          <w:color w:val="000000" w:themeColor="text1" w:themeTint="FF" w:themeShade="FF"/>
          <w:sz w:val="22"/>
          <w:szCs w:val="22"/>
          <w:lang w:val="en-GB"/>
        </w:rPr>
        <w:t xml:space="preserve">(25) </w:t>
      </w:r>
      <w:r w:rsidRPr="08A1118A" w:rsidR="48044E39">
        <w:rPr>
          <w:rFonts w:ascii="Arial" w:hAnsi="Arial" w:eastAsia="Arial" w:cs="Arial"/>
          <w:b w:val="0"/>
          <w:bCs w:val="0"/>
          <w:i w:val="1"/>
          <w:iCs w:val="1"/>
          <w:caps w:val="0"/>
          <w:smallCaps w:val="0"/>
          <w:noProof w:val="0"/>
          <w:color w:val="000000" w:themeColor="text1" w:themeTint="FF" w:themeShade="FF"/>
          <w:sz w:val="22"/>
          <w:szCs w:val="22"/>
          <w:lang w:val="en-GB"/>
        </w:rPr>
        <w:t>as part of the school’s Reading Challenge across the academic year.</w:t>
      </w:r>
      <w:r>
        <w:br/>
      </w:r>
      <w:r w:rsidRPr="08A1118A" w:rsidR="7E68F93F">
        <w:rPr>
          <w:rFonts w:ascii="Arial" w:hAnsi="Arial" w:eastAsia="Arial" w:cs="Arial"/>
          <w:b w:val="0"/>
          <w:bCs w:val="0"/>
          <w:i w:val="1"/>
          <w:iCs w:val="1"/>
          <w:caps w:val="0"/>
          <w:smallCaps w:val="0"/>
          <w:noProof w:val="0"/>
          <w:color w:val="000000" w:themeColor="text1" w:themeTint="FF" w:themeShade="FF"/>
          <w:sz w:val="22"/>
          <w:szCs w:val="22"/>
          <w:lang w:val="en-GB"/>
        </w:rPr>
        <w:t>29</w:t>
      </w:r>
      <w:r w:rsidRPr="08A1118A" w:rsidR="48044E39">
        <w:rPr>
          <w:rFonts w:ascii="Arial" w:hAnsi="Arial" w:eastAsia="Arial" w:cs="Arial"/>
          <w:b w:val="0"/>
          <w:bCs w:val="0"/>
          <w:i w:val="1"/>
          <w:iCs w:val="1"/>
          <w:caps w:val="0"/>
          <w:smallCaps w:val="0"/>
          <w:noProof w:val="0"/>
          <w:color w:val="000000" w:themeColor="text1" w:themeTint="FF" w:themeShade="FF"/>
          <w:sz w:val="22"/>
          <w:szCs w:val="22"/>
          <w:lang w:val="en-GB"/>
        </w:rPr>
        <w:t xml:space="preserve">% of all learners achieved a Reading </w:t>
      </w:r>
      <w:r w:rsidRPr="08A1118A" w:rsidR="3CC3B5DD">
        <w:rPr>
          <w:rFonts w:ascii="Arial" w:hAnsi="Arial" w:eastAsia="Arial" w:cs="Arial"/>
          <w:b w:val="0"/>
          <w:bCs w:val="0"/>
          <w:i w:val="1"/>
          <w:iCs w:val="1"/>
          <w:caps w:val="0"/>
          <w:smallCaps w:val="0"/>
          <w:noProof w:val="0"/>
          <w:color w:val="000000" w:themeColor="text1" w:themeTint="FF" w:themeShade="FF"/>
          <w:sz w:val="22"/>
          <w:szCs w:val="22"/>
          <w:lang w:val="en-GB"/>
        </w:rPr>
        <w:t>Certificate (50)</w:t>
      </w:r>
      <w:r w:rsidRPr="08A1118A" w:rsidR="48044E39">
        <w:rPr>
          <w:rFonts w:ascii="Arial" w:hAnsi="Arial" w:eastAsia="Arial" w:cs="Arial"/>
          <w:b w:val="0"/>
          <w:bCs w:val="0"/>
          <w:i w:val="1"/>
          <w:iCs w:val="1"/>
          <w:caps w:val="0"/>
          <w:smallCaps w:val="0"/>
          <w:noProof w:val="0"/>
          <w:color w:val="000000" w:themeColor="text1" w:themeTint="FF" w:themeShade="FF"/>
          <w:sz w:val="22"/>
          <w:szCs w:val="22"/>
          <w:lang w:val="en-GB"/>
        </w:rPr>
        <w:t xml:space="preserve"> as part of the school’s Reading Challenge across the academic year.</w:t>
      </w:r>
    </w:p>
    <w:p w:rsidR="08A1118A" w:rsidP="08A1118A" w:rsidRDefault="08A1118A" w14:paraId="2157948B" w14:textId="72FC9220">
      <w:pPr>
        <w:pStyle w:val="TableRow"/>
        <w:rPr>
          <w:b w:val="1"/>
          <w:bCs w:val="1"/>
          <w:i w:val="1"/>
          <w:iCs w:val="1"/>
          <w:sz w:val="22"/>
          <w:szCs w:val="22"/>
        </w:rPr>
      </w:pPr>
    </w:p>
    <w:p w:rsidR="4F8F7046" w:rsidP="08A1118A" w:rsidRDefault="4F8F7046" w14:paraId="39D20553" w14:textId="67ED98C3">
      <w:pPr>
        <w:pStyle w:val="TableRow"/>
        <w:spacing w:before="60" w:after="60"/>
        <w:ind w:left="57" w:right="57"/>
        <w:rPr>
          <w:rFonts w:ascii="Arial" w:hAnsi="Arial" w:eastAsia="Arial" w:cs="Arial"/>
          <w:b w:val="1"/>
          <w:bCs w:val="1"/>
          <w:noProof w:val="0"/>
          <w:sz w:val="24"/>
          <w:szCs w:val="24"/>
          <w:lang w:val="en-GB"/>
        </w:rPr>
      </w:pPr>
      <w:r w:rsidRPr="08A1118A" w:rsidR="4F8F7046">
        <w:rPr>
          <w:rFonts w:ascii="Arial" w:hAnsi="Arial" w:eastAsia="Arial" w:cs="Arial"/>
          <w:b w:val="1"/>
          <w:bCs w:val="1"/>
          <w:i w:val="0"/>
          <w:iCs w:val="0"/>
          <w:caps w:val="0"/>
          <w:smallCaps w:val="0"/>
          <w:noProof w:val="0"/>
          <w:color w:val="0D0D0D" w:themeColor="text1" w:themeTint="F2" w:themeShade="FF"/>
          <w:sz w:val="22"/>
          <w:szCs w:val="22"/>
          <w:lang w:val="en-GB"/>
        </w:rPr>
        <w:t>All learners entitled to Pupil Premium funding to make at least expected progress in Writing throughout the 2025-26 Academic Year</w:t>
      </w:r>
    </w:p>
    <w:p w:rsidR="7DFF98D8" w:rsidP="08A1118A" w:rsidRDefault="7DFF98D8" w14:paraId="424DECB6" w14:textId="5A3A0064">
      <w:pPr>
        <w:pStyle w:val="TableRow"/>
        <w:spacing w:before="60" w:after="60"/>
        <w:ind w:left="57" w:right="57"/>
        <w:rPr>
          <w:rFonts w:ascii="Arial" w:hAnsi="Arial" w:eastAsia="Arial" w:cs="Arial"/>
          <w:b w:val="0"/>
          <w:bCs w:val="0"/>
          <w:i w:val="1"/>
          <w:iCs w:val="1"/>
          <w:caps w:val="0"/>
          <w:smallCaps w:val="0"/>
          <w:noProof w:val="0"/>
          <w:color w:val="000000" w:themeColor="text1" w:themeTint="FF" w:themeShade="FF"/>
          <w:sz w:val="22"/>
          <w:szCs w:val="22"/>
          <w:lang w:val="en-GB"/>
        </w:rPr>
      </w:pPr>
      <w:r w:rsidRPr="08A1118A" w:rsidR="7DFF98D8">
        <w:rPr>
          <w:rFonts w:ascii="Arial" w:hAnsi="Arial" w:eastAsia="Arial" w:cs="Arial"/>
          <w:b w:val="0"/>
          <w:bCs w:val="0"/>
          <w:i w:val="1"/>
          <w:iCs w:val="1"/>
          <w:caps w:val="0"/>
          <w:smallCaps w:val="0"/>
          <w:noProof w:val="0"/>
          <w:color w:val="000000" w:themeColor="text1" w:themeTint="FF" w:themeShade="FF"/>
          <w:sz w:val="22"/>
          <w:szCs w:val="22"/>
          <w:lang w:val="en-GB"/>
        </w:rPr>
        <w:t>50</w:t>
      </w:r>
      <w:r w:rsidRPr="08A1118A" w:rsidR="50281C7C">
        <w:rPr>
          <w:rFonts w:ascii="Arial" w:hAnsi="Arial" w:eastAsia="Arial" w:cs="Arial"/>
          <w:b w:val="0"/>
          <w:bCs w:val="0"/>
          <w:i w:val="1"/>
          <w:iCs w:val="1"/>
          <w:caps w:val="0"/>
          <w:smallCaps w:val="0"/>
          <w:noProof w:val="0"/>
          <w:color w:val="000000" w:themeColor="text1" w:themeTint="FF" w:themeShade="FF"/>
          <w:sz w:val="22"/>
          <w:szCs w:val="22"/>
          <w:lang w:val="en-GB"/>
        </w:rPr>
        <w:t>% of PP-entitled learners made at least expected progress across the 2024-25 academic year in Writing.</w:t>
      </w:r>
      <w:r>
        <w:br/>
      </w:r>
      <w:r w:rsidRPr="08A1118A" w:rsidR="7360B869">
        <w:rPr>
          <w:rFonts w:ascii="Arial" w:hAnsi="Arial" w:eastAsia="Arial" w:cs="Arial"/>
          <w:b w:val="0"/>
          <w:bCs w:val="0"/>
          <w:i w:val="1"/>
          <w:iCs w:val="1"/>
          <w:caps w:val="0"/>
          <w:smallCaps w:val="0"/>
          <w:noProof w:val="0"/>
          <w:color w:val="000000" w:themeColor="text1" w:themeTint="FF" w:themeShade="FF"/>
          <w:sz w:val="22"/>
          <w:szCs w:val="22"/>
          <w:lang w:val="en-GB"/>
        </w:rPr>
        <w:t>50</w:t>
      </w:r>
      <w:r w:rsidRPr="08A1118A" w:rsidR="50281C7C">
        <w:rPr>
          <w:rFonts w:ascii="Arial" w:hAnsi="Arial" w:eastAsia="Arial" w:cs="Arial"/>
          <w:b w:val="0"/>
          <w:bCs w:val="0"/>
          <w:i w:val="1"/>
          <w:iCs w:val="1"/>
          <w:caps w:val="0"/>
          <w:smallCaps w:val="0"/>
          <w:noProof w:val="0"/>
          <w:color w:val="000000" w:themeColor="text1" w:themeTint="FF" w:themeShade="FF"/>
          <w:sz w:val="22"/>
          <w:szCs w:val="22"/>
          <w:lang w:val="en-GB"/>
        </w:rPr>
        <w:t>% of PP-entitled learners in Key Stage 2 took part in optional writing competitions during the 2024-25 academic year</w:t>
      </w:r>
    </w:p>
    <w:p w:rsidR="4F8F7046" w:rsidP="08A1118A" w:rsidRDefault="4F8F7046" w14:paraId="7AE52FF3" w14:textId="18EB9344">
      <w:pPr>
        <w:pStyle w:val="TableRow"/>
        <w:spacing w:before="60" w:after="60"/>
        <w:ind w:left="57" w:right="57"/>
        <w:rPr>
          <w:rFonts w:ascii="Arial" w:hAnsi="Arial" w:eastAsia="Arial" w:cs="Arial"/>
          <w:b w:val="1"/>
          <w:bCs w:val="1"/>
          <w:noProof w:val="0"/>
          <w:sz w:val="24"/>
          <w:szCs w:val="24"/>
          <w:lang w:val="en-GB"/>
        </w:rPr>
      </w:pPr>
      <w:r w:rsidRPr="08A1118A" w:rsidR="4F8F7046">
        <w:rPr>
          <w:rFonts w:ascii="Arial" w:hAnsi="Arial" w:eastAsia="Arial" w:cs="Arial"/>
          <w:b w:val="1"/>
          <w:bCs w:val="1"/>
          <w:i w:val="0"/>
          <w:iCs w:val="0"/>
          <w:caps w:val="0"/>
          <w:smallCaps w:val="0"/>
          <w:noProof w:val="0"/>
          <w:color w:val="0D0D0D" w:themeColor="text1" w:themeTint="F2" w:themeShade="FF"/>
          <w:sz w:val="22"/>
          <w:szCs w:val="22"/>
          <w:lang w:val="en-GB"/>
        </w:rPr>
        <w:t>All learners entitled to Pupil Premium funding to make at least expected progress in Maths throughout the 2025-26 Academic Year</w:t>
      </w:r>
    </w:p>
    <w:p w:rsidR="608A7406" w:rsidP="08A1118A" w:rsidRDefault="608A7406" w14:paraId="0876295B" w14:textId="3DA49603">
      <w:pPr>
        <w:spacing w:after="240" w:line="288" w:lineRule="auto"/>
        <w:rPr>
          <w:noProof w:val="0"/>
          <w:lang w:val="en-GB"/>
        </w:rPr>
      </w:pPr>
      <w:r w:rsidRPr="08A1118A" w:rsidR="608A7406">
        <w:rPr>
          <w:rFonts w:ascii="Arial" w:hAnsi="Arial" w:eastAsia="Arial" w:cs="Arial"/>
          <w:b w:val="0"/>
          <w:bCs w:val="0"/>
          <w:i w:val="1"/>
          <w:iCs w:val="1"/>
          <w:caps w:val="0"/>
          <w:smallCaps w:val="0"/>
          <w:noProof w:val="0"/>
          <w:color w:val="000000" w:themeColor="text1" w:themeTint="FF" w:themeShade="FF"/>
          <w:sz w:val="22"/>
          <w:szCs w:val="22"/>
          <w:lang w:val="en-GB"/>
        </w:rPr>
        <w:t>60</w:t>
      </w:r>
      <w:r w:rsidRPr="08A1118A" w:rsidR="3ACCEAC7">
        <w:rPr>
          <w:rFonts w:ascii="Arial" w:hAnsi="Arial" w:eastAsia="Arial" w:cs="Arial"/>
          <w:b w:val="0"/>
          <w:bCs w:val="0"/>
          <w:i w:val="1"/>
          <w:iCs w:val="1"/>
          <w:caps w:val="0"/>
          <w:smallCaps w:val="0"/>
          <w:noProof w:val="0"/>
          <w:color w:val="000000" w:themeColor="text1" w:themeTint="FF" w:themeShade="FF"/>
          <w:sz w:val="22"/>
          <w:szCs w:val="22"/>
          <w:lang w:val="en-GB"/>
        </w:rPr>
        <w:t>% of PP-entitled learners made at least expected progress across the 2024-25 academic year in Maths.</w:t>
      </w:r>
      <w:r>
        <w:br/>
      </w:r>
      <w:r w:rsidRPr="08A1118A" w:rsidR="3ACCEAC7">
        <w:rPr>
          <w:rFonts w:ascii="Arial" w:hAnsi="Arial" w:eastAsia="Arial" w:cs="Arial"/>
          <w:b w:val="0"/>
          <w:bCs w:val="0"/>
          <w:i w:val="1"/>
          <w:iCs w:val="1"/>
          <w:caps w:val="0"/>
          <w:smallCaps w:val="0"/>
          <w:noProof w:val="0"/>
          <w:color w:val="000000" w:themeColor="text1" w:themeTint="FF" w:themeShade="FF"/>
          <w:sz w:val="22"/>
          <w:szCs w:val="22"/>
          <w:lang w:val="en-GB"/>
        </w:rPr>
        <w:t>100% of PP-entitled learners in Key Stage 2 took part in the Times Table Challenge.</w:t>
      </w:r>
    </w:p>
    <w:p w:rsidR="4F8F7046" w:rsidP="08A1118A" w:rsidRDefault="4F8F7046" w14:paraId="5E566C6A" w14:textId="3B34FFC4">
      <w:pPr>
        <w:pStyle w:val="TableRow"/>
        <w:spacing w:before="60" w:after="60"/>
        <w:ind w:left="0" w:right="57"/>
        <w:rPr>
          <w:rFonts w:ascii="Arial" w:hAnsi="Arial" w:eastAsia="Arial" w:cs="Arial"/>
          <w:b w:val="1"/>
          <w:bCs w:val="1"/>
          <w:noProof w:val="0"/>
          <w:sz w:val="24"/>
          <w:szCs w:val="24"/>
          <w:lang w:val="en-GB"/>
        </w:rPr>
      </w:pPr>
      <w:r w:rsidRPr="08A1118A" w:rsidR="4F8F7046">
        <w:rPr>
          <w:rFonts w:ascii="Arial" w:hAnsi="Arial" w:eastAsia="Arial" w:cs="Arial"/>
          <w:b w:val="1"/>
          <w:bCs w:val="1"/>
          <w:i w:val="0"/>
          <w:iCs w:val="0"/>
          <w:caps w:val="0"/>
          <w:smallCaps w:val="0"/>
          <w:noProof w:val="0"/>
          <w:color w:val="0D0D0D" w:themeColor="text1" w:themeTint="F2" w:themeShade="FF"/>
          <w:sz w:val="22"/>
          <w:szCs w:val="22"/>
          <w:lang w:val="en-GB"/>
        </w:rPr>
        <w:t>To close the attainment gap between all groups of learners</w:t>
      </w:r>
    </w:p>
    <w:tbl>
      <w:tblPr>
        <w:tblStyle w:val="TableGrid"/>
        <w:bidiVisual w:val="0"/>
        <w:tblW w:w="0" w:type="auto"/>
        <w:tblInd w:w="45" w:type="dxa"/>
        <w:tblBorders>
          <w:top w:val="single" w:sz="6"/>
          <w:left w:val="single" w:sz="6"/>
          <w:bottom w:val="single" w:sz="6"/>
          <w:right w:val="single" w:sz="6"/>
        </w:tblBorders>
        <w:tblLayout w:type="fixed"/>
        <w:tblLook w:val="06A0" w:firstRow="1" w:lastRow="0" w:firstColumn="1" w:lastColumn="0" w:noHBand="1" w:noVBand="1"/>
      </w:tblPr>
      <w:tblGrid>
        <w:gridCol w:w="1305"/>
        <w:gridCol w:w="1305"/>
        <w:gridCol w:w="1305"/>
        <w:gridCol w:w="1305"/>
        <w:gridCol w:w="1305"/>
        <w:gridCol w:w="1305"/>
        <w:gridCol w:w="1305"/>
      </w:tblGrid>
      <w:tr w:rsidR="08A1118A" w:rsidTr="08A1118A" w14:paraId="2E2BF230">
        <w:trPr>
          <w:trHeight w:val="300"/>
        </w:trPr>
        <w:tc>
          <w:tcPr>
            <w:tcW w:w="1305" w:type="dxa"/>
            <w:tcMar>
              <w:left w:w="105" w:type="dxa"/>
              <w:right w:w="105" w:type="dxa"/>
            </w:tcMar>
            <w:vAlign w:val="top"/>
          </w:tcPr>
          <w:p w:rsidR="08A1118A" w:rsidP="08A1118A" w:rsidRDefault="08A1118A" w14:paraId="6F9F1E8A" w14:textId="33301387">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08A1118A" w:rsidR="08A1118A">
              <w:rPr>
                <w:rFonts w:ascii="Arial" w:hAnsi="Arial" w:eastAsia="Arial" w:cs="Arial"/>
                <w:b w:val="0"/>
                <w:bCs w:val="0"/>
                <w:i w:val="1"/>
                <w:iCs w:val="1"/>
                <w:caps w:val="0"/>
                <w:smallCaps w:val="0"/>
                <w:color w:val="0D0D0D" w:themeColor="text1" w:themeTint="F2" w:themeShade="FF"/>
                <w:sz w:val="22"/>
                <w:szCs w:val="22"/>
                <w:lang w:val="en-GB"/>
              </w:rPr>
              <w:t>Year Group</w:t>
            </w:r>
          </w:p>
        </w:tc>
        <w:tc>
          <w:tcPr>
            <w:tcW w:w="1305" w:type="dxa"/>
            <w:tcMar>
              <w:left w:w="105" w:type="dxa"/>
              <w:right w:w="105" w:type="dxa"/>
            </w:tcMar>
            <w:vAlign w:val="top"/>
          </w:tcPr>
          <w:p w:rsidR="08A1118A" w:rsidP="08A1118A" w:rsidRDefault="08A1118A" w14:paraId="1F88186B" w14:textId="2FA44707">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08A1118A" w:rsidR="08A1118A">
              <w:rPr>
                <w:rFonts w:ascii="Arial" w:hAnsi="Arial" w:eastAsia="Arial" w:cs="Arial"/>
                <w:b w:val="0"/>
                <w:bCs w:val="0"/>
                <w:i w:val="1"/>
                <w:iCs w:val="1"/>
                <w:caps w:val="0"/>
                <w:smallCaps w:val="0"/>
                <w:color w:val="0D0D0D" w:themeColor="text1" w:themeTint="F2" w:themeShade="FF"/>
                <w:sz w:val="22"/>
                <w:szCs w:val="22"/>
                <w:lang w:val="en-GB"/>
              </w:rPr>
              <w:t>ALL – Reading – EXS or Better</w:t>
            </w:r>
          </w:p>
        </w:tc>
        <w:tc>
          <w:tcPr>
            <w:tcW w:w="1305" w:type="dxa"/>
            <w:tcMar>
              <w:left w:w="105" w:type="dxa"/>
              <w:right w:w="105" w:type="dxa"/>
            </w:tcMar>
            <w:vAlign w:val="top"/>
          </w:tcPr>
          <w:p w:rsidR="08A1118A" w:rsidP="08A1118A" w:rsidRDefault="08A1118A" w14:paraId="73AE9C18" w14:textId="037608E3">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08A1118A" w:rsidR="08A1118A">
              <w:rPr>
                <w:rFonts w:ascii="Arial" w:hAnsi="Arial" w:eastAsia="Arial" w:cs="Arial"/>
                <w:b w:val="0"/>
                <w:bCs w:val="0"/>
                <w:i w:val="1"/>
                <w:iCs w:val="1"/>
                <w:caps w:val="0"/>
                <w:smallCaps w:val="0"/>
                <w:color w:val="0D0D0D" w:themeColor="text1" w:themeTint="F2" w:themeShade="FF"/>
                <w:sz w:val="22"/>
                <w:szCs w:val="22"/>
                <w:lang w:val="en-GB"/>
              </w:rPr>
              <w:t xml:space="preserve">PP – </w:t>
            </w:r>
            <w:r w:rsidRPr="08A1118A" w:rsidR="08A1118A">
              <w:rPr>
                <w:rFonts w:ascii="Arial" w:hAnsi="Arial" w:eastAsia="Arial" w:cs="Arial"/>
                <w:b w:val="0"/>
                <w:bCs w:val="0"/>
                <w:i w:val="1"/>
                <w:iCs w:val="1"/>
                <w:caps w:val="0"/>
                <w:smallCaps w:val="0"/>
                <w:color w:val="0D0D0D" w:themeColor="text1" w:themeTint="F2" w:themeShade="FF"/>
                <w:sz w:val="22"/>
                <w:szCs w:val="22"/>
                <w:lang w:val="en-GB"/>
              </w:rPr>
              <w:t>Reading  -</w:t>
            </w:r>
            <w:r w:rsidRPr="08A1118A" w:rsidR="08A1118A">
              <w:rPr>
                <w:rFonts w:ascii="Arial" w:hAnsi="Arial" w:eastAsia="Arial" w:cs="Arial"/>
                <w:b w:val="0"/>
                <w:bCs w:val="0"/>
                <w:i w:val="1"/>
                <w:iCs w:val="1"/>
                <w:caps w:val="0"/>
                <w:smallCaps w:val="0"/>
                <w:color w:val="0D0D0D" w:themeColor="text1" w:themeTint="F2" w:themeShade="FF"/>
                <w:sz w:val="22"/>
                <w:szCs w:val="22"/>
                <w:lang w:val="en-GB"/>
              </w:rPr>
              <w:t xml:space="preserve"> EXS or Better</w:t>
            </w:r>
          </w:p>
        </w:tc>
        <w:tc>
          <w:tcPr>
            <w:tcW w:w="1305" w:type="dxa"/>
            <w:tcMar>
              <w:left w:w="105" w:type="dxa"/>
              <w:right w:w="105" w:type="dxa"/>
            </w:tcMar>
            <w:vAlign w:val="top"/>
          </w:tcPr>
          <w:p w:rsidR="08A1118A" w:rsidP="08A1118A" w:rsidRDefault="08A1118A" w14:paraId="77D7262A" w14:textId="5E763204">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08A1118A" w:rsidR="08A1118A">
              <w:rPr>
                <w:rFonts w:ascii="Arial" w:hAnsi="Arial" w:eastAsia="Arial" w:cs="Arial"/>
                <w:b w:val="0"/>
                <w:bCs w:val="0"/>
                <w:i w:val="1"/>
                <w:iCs w:val="1"/>
                <w:caps w:val="0"/>
                <w:smallCaps w:val="0"/>
                <w:color w:val="0D0D0D" w:themeColor="text1" w:themeTint="F2" w:themeShade="FF"/>
                <w:sz w:val="22"/>
                <w:szCs w:val="22"/>
                <w:lang w:val="en-GB"/>
              </w:rPr>
              <w:t>ALL – Writing – EXS or better</w:t>
            </w:r>
          </w:p>
        </w:tc>
        <w:tc>
          <w:tcPr>
            <w:tcW w:w="1305" w:type="dxa"/>
            <w:tcMar>
              <w:left w:w="105" w:type="dxa"/>
              <w:right w:w="105" w:type="dxa"/>
            </w:tcMar>
            <w:vAlign w:val="top"/>
          </w:tcPr>
          <w:p w:rsidR="08A1118A" w:rsidP="08A1118A" w:rsidRDefault="08A1118A" w14:paraId="6EC90D41" w14:textId="52FE7873">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08A1118A" w:rsidR="08A1118A">
              <w:rPr>
                <w:rFonts w:ascii="Arial" w:hAnsi="Arial" w:eastAsia="Arial" w:cs="Arial"/>
                <w:b w:val="0"/>
                <w:bCs w:val="0"/>
                <w:i w:val="1"/>
                <w:iCs w:val="1"/>
                <w:caps w:val="0"/>
                <w:smallCaps w:val="0"/>
                <w:color w:val="0D0D0D" w:themeColor="text1" w:themeTint="F2" w:themeShade="FF"/>
                <w:sz w:val="22"/>
                <w:szCs w:val="22"/>
                <w:lang w:val="en-GB"/>
              </w:rPr>
              <w:t>PP – Writing – EXS or better</w:t>
            </w:r>
          </w:p>
        </w:tc>
        <w:tc>
          <w:tcPr>
            <w:tcW w:w="1305" w:type="dxa"/>
            <w:tcMar>
              <w:left w:w="105" w:type="dxa"/>
              <w:right w:w="105" w:type="dxa"/>
            </w:tcMar>
            <w:vAlign w:val="top"/>
          </w:tcPr>
          <w:p w:rsidR="08A1118A" w:rsidP="08A1118A" w:rsidRDefault="08A1118A" w14:paraId="2D0DD9A2" w14:textId="2BEBE0B3">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08A1118A" w:rsidR="08A1118A">
              <w:rPr>
                <w:rFonts w:ascii="Arial" w:hAnsi="Arial" w:eastAsia="Arial" w:cs="Arial"/>
                <w:b w:val="0"/>
                <w:bCs w:val="0"/>
                <w:i w:val="1"/>
                <w:iCs w:val="1"/>
                <w:caps w:val="0"/>
                <w:smallCaps w:val="0"/>
                <w:color w:val="0D0D0D" w:themeColor="text1" w:themeTint="F2" w:themeShade="FF"/>
                <w:sz w:val="22"/>
                <w:szCs w:val="22"/>
                <w:lang w:val="en-GB"/>
              </w:rPr>
              <w:t>ALL – Maths – EXS or better</w:t>
            </w:r>
          </w:p>
        </w:tc>
        <w:tc>
          <w:tcPr>
            <w:tcW w:w="1305" w:type="dxa"/>
            <w:tcMar>
              <w:left w:w="105" w:type="dxa"/>
              <w:right w:w="105" w:type="dxa"/>
            </w:tcMar>
            <w:vAlign w:val="top"/>
          </w:tcPr>
          <w:p w:rsidR="08A1118A" w:rsidP="08A1118A" w:rsidRDefault="08A1118A" w14:paraId="14F6AC8D" w14:textId="0F36C137">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08A1118A" w:rsidR="08A1118A">
              <w:rPr>
                <w:rFonts w:ascii="Arial" w:hAnsi="Arial" w:eastAsia="Arial" w:cs="Arial"/>
                <w:b w:val="0"/>
                <w:bCs w:val="0"/>
                <w:i w:val="1"/>
                <w:iCs w:val="1"/>
                <w:caps w:val="0"/>
                <w:smallCaps w:val="0"/>
                <w:color w:val="0D0D0D" w:themeColor="text1" w:themeTint="F2" w:themeShade="FF"/>
                <w:sz w:val="22"/>
                <w:szCs w:val="22"/>
                <w:lang w:val="en-GB"/>
              </w:rPr>
              <w:t>PP – Maths – EXS or better</w:t>
            </w:r>
          </w:p>
        </w:tc>
      </w:tr>
      <w:tr w:rsidR="08A1118A" w:rsidTr="08A1118A" w14:paraId="1B3C3A8E">
        <w:trPr>
          <w:trHeight w:val="300"/>
        </w:trPr>
        <w:tc>
          <w:tcPr>
            <w:tcW w:w="1305" w:type="dxa"/>
            <w:tcMar>
              <w:left w:w="105" w:type="dxa"/>
              <w:right w:w="105" w:type="dxa"/>
            </w:tcMar>
            <w:vAlign w:val="top"/>
          </w:tcPr>
          <w:p w:rsidR="08A1118A" w:rsidP="08A1118A" w:rsidRDefault="08A1118A" w14:paraId="7860B46E" w14:textId="2D94A4CE">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08A1118A" w:rsidR="08A1118A">
              <w:rPr>
                <w:rFonts w:ascii="Arial" w:hAnsi="Arial" w:eastAsia="Arial" w:cs="Arial"/>
                <w:b w:val="0"/>
                <w:bCs w:val="0"/>
                <w:i w:val="1"/>
                <w:iCs w:val="1"/>
                <w:caps w:val="0"/>
                <w:smallCaps w:val="0"/>
                <w:color w:val="0D0D0D" w:themeColor="text1" w:themeTint="F2" w:themeShade="FF"/>
                <w:sz w:val="22"/>
                <w:szCs w:val="22"/>
                <w:lang w:val="en-GB"/>
              </w:rPr>
              <w:t>EYFS</w:t>
            </w:r>
          </w:p>
        </w:tc>
        <w:tc>
          <w:tcPr>
            <w:tcW w:w="1305" w:type="dxa"/>
            <w:tcMar>
              <w:left w:w="105" w:type="dxa"/>
              <w:right w:w="105" w:type="dxa"/>
            </w:tcMar>
            <w:vAlign w:val="top"/>
          </w:tcPr>
          <w:p w:rsidR="774A752A" w:rsidP="08A1118A" w:rsidRDefault="774A752A" w14:paraId="37B5B8CE" w14:textId="2FEE7900">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774A752A">
              <w:rPr>
                <w:rFonts w:ascii="Arial" w:hAnsi="Arial" w:eastAsia="Arial" w:cs="Arial"/>
                <w:b w:val="0"/>
                <w:bCs w:val="0"/>
                <w:i w:val="1"/>
                <w:iCs w:val="1"/>
                <w:caps w:val="0"/>
                <w:smallCaps w:val="0"/>
                <w:color w:val="0D0D0D" w:themeColor="text1" w:themeTint="F2" w:themeShade="FF"/>
                <w:sz w:val="22"/>
                <w:szCs w:val="22"/>
                <w:lang w:val="en-GB"/>
              </w:rPr>
              <w:t>50</w:t>
            </w:r>
          </w:p>
        </w:tc>
        <w:tc>
          <w:tcPr>
            <w:tcW w:w="1305" w:type="dxa"/>
            <w:tcMar>
              <w:left w:w="105" w:type="dxa"/>
              <w:right w:w="105" w:type="dxa"/>
            </w:tcMar>
            <w:vAlign w:val="top"/>
          </w:tcPr>
          <w:p w:rsidR="774A752A" w:rsidP="08A1118A" w:rsidRDefault="774A752A" w14:paraId="6AF60D68" w14:textId="54CD30B9">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774A752A">
              <w:rPr>
                <w:rFonts w:ascii="Arial" w:hAnsi="Arial" w:eastAsia="Arial" w:cs="Arial"/>
                <w:b w:val="0"/>
                <w:bCs w:val="0"/>
                <w:i w:val="1"/>
                <w:iCs w:val="1"/>
                <w:caps w:val="0"/>
                <w:smallCaps w:val="0"/>
                <w:color w:val="0D0D0D" w:themeColor="text1" w:themeTint="F2" w:themeShade="FF"/>
                <w:sz w:val="22"/>
                <w:szCs w:val="22"/>
                <w:lang w:val="en-GB"/>
              </w:rPr>
              <w:t>0</w:t>
            </w:r>
          </w:p>
        </w:tc>
        <w:tc>
          <w:tcPr>
            <w:tcW w:w="1305" w:type="dxa"/>
            <w:tcMar>
              <w:left w:w="105" w:type="dxa"/>
              <w:right w:w="105" w:type="dxa"/>
            </w:tcMar>
            <w:vAlign w:val="top"/>
          </w:tcPr>
          <w:p w:rsidR="774A752A" w:rsidP="08A1118A" w:rsidRDefault="774A752A" w14:paraId="37C4050F" w14:textId="5CEE2ED7">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774A752A">
              <w:rPr>
                <w:rFonts w:ascii="Arial" w:hAnsi="Arial" w:eastAsia="Arial" w:cs="Arial"/>
                <w:b w:val="0"/>
                <w:bCs w:val="0"/>
                <w:i w:val="1"/>
                <w:iCs w:val="1"/>
                <w:caps w:val="0"/>
                <w:smallCaps w:val="0"/>
                <w:color w:val="0D0D0D" w:themeColor="text1" w:themeTint="F2" w:themeShade="FF"/>
                <w:sz w:val="22"/>
                <w:szCs w:val="22"/>
                <w:lang w:val="en-GB"/>
              </w:rPr>
              <w:t>50</w:t>
            </w:r>
          </w:p>
        </w:tc>
        <w:tc>
          <w:tcPr>
            <w:tcW w:w="1305" w:type="dxa"/>
            <w:tcMar>
              <w:left w:w="105" w:type="dxa"/>
              <w:right w:w="105" w:type="dxa"/>
            </w:tcMar>
            <w:vAlign w:val="top"/>
          </w:tcPr>
          <w:p w:rsidR="774A752A" w:rsidP="08A1118A" w:rsidRDefault="774A752A" w14:paraId="359CFAE7" w14:textId="2044585E">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774A752A">
              <w:rPr>
                <w:rFonts w:ascii="Arial" w:hAnsi="Arial" w:eastAsia="Arial" w:cs="Arial"/>
                <w:b w:val="0"/>
                <w:bCs w:val="0"/>
                <w:i w:val="1"/>
                <w:iCs w:val="1"/>
                <w:caps w:val="0"/>
                <w:smallCaps w:val="0"/>
                <w:color w:val="0D0D0D" w:themeColor="text1" w:themeTint="F2" w:themeShade="FF"/>
                <w:sz w:val="22"/>
                <w:szCs w:val="22"/>
                <w:lang w:val="en-GB"/>
              </w:rPr>
              <w:t>0</w:t>
            </w:r>
          </w:p>
        </w:tc>
        <w:tc>
          <w:tcPr>
            <w:tcW w:w="1305" w:type="dxa"/>
            <w:tcMar>
              <w:left w:w="105" w:type="dxa"/>
              <w:right w:w="105" w:type="dxa"/>
            </w:tcMar>
            <w:vAlign w:val="top"/>
          </w:tcPr>
          <w:p w:rsidR="774A752A" w:rsidP="08A1118A" w:rsidRDefault="774A752A" w14:paraId="78DE9054" w14:textId="1C277EC0">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774A752A">
              <w:rPr>
                <w:rFonts w:ascii="Arial" w:hAnsi="Arial" w:eastAsia="Arial" w:cs="Arial"/>
                <w:b w:val="0"/>
                <w:bCs w:val="0"/>
                <w:i w:val="1"/>
                <w:iCs w:val="1"/>
                <w:caps w:val="0"/>
                <w:smallCaps w:val="0"/>
                <w:color w:val="0D0D0D" w:themeColor="text1" w:themeTint="F2" w:themeShade="FF"/>
                <w:sz w:val="22"/>
                <w:szCs w:val="22"/>
                <w:lang w:val="en-GB"/>
              </w:rPr>
              <w:t>50</w:t>
            </w:r>
          </w:p>
        </w:tc>
        <w:tc>
          <w:tcPr>
            <w:tcW w:w="1305" w:type="dxa"/>
            <w:tcMar>
              <w:left w:w="105" w:type="dxa"/>
              <w:right w:w="105" w:type="dxa"/>
            </w:tcMar>
            <w:vAlign w:val="top"/>
          </w:tcPr>
          <w:p w:rsidR="774A752A" w:rsidP="08A1118A" w:rsidRDefault="774A752A" w14:paraId="661C813D" w14:textId="1694B641">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774A752A">
              <w:rPr>
                <w:rFonts w:ascii="Arial" w:hAnsi="Arial" w:eastAsia="Arial" w:cs="Arial"/>
                <w:b w:val="0"/>
                <w:bCs w:val="0"/>
                <w:i w:val="1"/>
                <w:iCs w:val="1"/>
                <w:caps w:val="0"/>
                <w:smallCaps w:val="0"/>
                <w:color w:val="0D0D0D" w:themeColor="text1" w:themeTint="F2" w:themeShade="FF"/>
                <w:sz w:val="22"/>
                <w:szCs w:val="22"/>
                <w:lang w:val="en-GB"/>
              </w:rPr>
              <w:t>0</w:t>
            </w:r>
          </w:p>
        </w:tc>
      </w:tr>
      <w:tr w:rsidR="08A1118A" w:rsidTr="08A1118A" w14:paraId="133CB24D">
        <w:trPr>
          <w:trHeight w:val="300"/>
        </w:trPr>
        <w:tc>
          <w:tcPr>
            <w:tcW w:w="1305" w:type="dxa"/>
            <w:tcMar>
              <w:left w:w="105" w:type="dxa"/>
              <w:right w:w="105" w:type="dxa"/>
            </w:tcMar>
            <w:vAlign w:val="top"/>
          </w:tcPr>
          <w:p w:rsidR="08A1118A" w:rsidP="08A1118A" w:rsidRDefault="08A1118A" w14:paraId="1DEB4CD0" w14:textId="5DCA6675">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08A1118A" w:rsidR="08A1118A">
              <w:rPr>
                <w:rFonts w:ascii="Arial" w:hAnsi="Arial" w:eastAsia="Arial" w:cs="Arial"/>
                <w:b w:val="0"/>
                <w:bCs w:val="0"/>
                <w:i w:val="1"/>
                <w:iCs w:val="1"/>
                <w:caps w:val="0"/>
                <w:smallCaps w:val="0"/>
                <w:color w:val="0D0D0D" w:themeColor="text1" w:themeTint="F2" w:themeShade="FF"/>
                <w:sz w:val="22"/>
                <w:szCs w:val="22"/>
                <w:lang w:val="en-GB"/>
              </w:rPr>
              <w:t>1</w:t>
            </w:r>
          </w:p>
        </w:tc>
        <w:tc>
          <w:tcPr>
            <w:tcW w:w="1305" w:type="dxa"/>
            <w:tcMar>
              <w:left w:w="105" w:type="dxa"/>
              <w:right w:w="105" w:type="dxa"/>
            </w:tcMar>
            <w:vAlign w:val="top"/>
          </w:tcPr>
          <w:p w:rsidR="4453F0C9" w:rsidP="08A1118A" w:rsidRDefault="4453F0C9" w14:paraId="1FA6FA1B" w14:textId="1491EE37">
            <w:pPr>
              <w:pStyle w:val="TableRow"/>
              <w:spacing w:before="60" w:after="60"/>
              <w:ind w:left="0" w:right="57"/>
              <w:rPr>
                <w:rFonts w:ascii="Arial" w:hAnsi="Arial" w:eastAsia="Arial" w:cs="Arial"/>
                <w:b w:val="0"/>
                <w:bCs w:val="0"/>
                <w:i w:val="1"/>
                <w:iCs w:val="1"/>
                <w:caps w:val="0"/>
                <w:smallCaps w:val="0"/>
                <w:color w:val="0D0D0D" w:themeColor="text1" w:themeTint="F2" w:themeShade="FF"/>
                <w:sz w:val="22"/>
                <w:szCs w:val="22"/>
                <w:lang w:val="en-GB"/>
              </w:rPr>
            </w:pPr>
            <w:r w:rsidRPr="08A1118A" w:rsidR="4453F0C9">
              <w:rPr>
                <w:rFonts w:ascii="Arial" w:hAnsi="Arial" w:eastAsia="Arial" w:cs="Arial"/>
                <w:b w:val="0"/>
                <w:bCs w:val="0"/>
                <w:i w:val="1"/>
                <w:iCs w:val="1"/>
                <w:caps w:val="0"/>
                <w:smallCaps w:val="0"/>
                <w:color w:val="0D0D0D" w:themeColor="text1" w:themeTint="F2" w:themeShade="FF"/>
                <w:sz w:val="22"/>
                <w:szCs w:val="22"/>
                <w:lang w:val="en-GB"/>
              </w:rPr>
              <w:t>71</w:t>
            </w:r>
          </w:p>
        </w:tc>
        <w:tc>
          <w:tcPr>
            <w:tcW w:w="1305" w:type="dxa"/>
            <w:tcMar>
              <w:left w:w="105" w:type="dxa"/>
              <w:right w:w="105" w:type="dxa"/>
            </w:tcMar>
            <w:vAlign w:val="top"/>
          </w:tcPr>
          <w:p w:rsidR="4453F0C9" w:rsidP="08A1118A" w:rsidRDefault="4453F0C9" w14:paraId="545B7085" w14:textId="35E654DB">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4453F0C9">
              <w:rPr>
                <w:rFonts w:ascii="Arial" w:hAnsi="Arial" w:eastAsia="Arial" w:cs="Arial"/>
                <w:b w:val="0"/>
                <w:bCs w:val="0"/>
                <w:i w:val="1"/>
                <w:iCs w:val="1"/>
                <w:caps w:val="0"/>
                <w:smallCaps w:val="0"/>
                <w:color w:val="0D0D0D" w:themeColor="text1" w:themeTint="F2" w:themeShade="FF"/>
                <w:sz w:val="22"/>
                <w:szCs w:val="22"/>
                <w:lang w:val="en-GB"/>
              </w:rPr>
              <w:t>67</w:t>
            </w:r>
          </w:p>
        </w:tc>
        <w:tc>
          <w:tcPr>
            <w:tcW w:w="1305" w:type="dxa"/>
            <w:tcMar>
              <w:left w:w="105" w:type="dxa"/>
              <w:right w:w="105" w:type="dxa"/>
            </w:tcMar>
            <w:vAlign w:val="top"/>
          </w:tcPr>
          <w:p w:rsidR="4453F0C9" w:rsidP="08A1118A" w:rsidRDefault="4453F0C9" w14:paraId="7ABE7CE5" w14:textId="4553CC60">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4453F0C9">
              <w:rPr>
                <w:rFonts w:ascii="Arial" w:hAnsi="Arial" w:eastAsia="Arial" w:cs="Arial"/>
                <w:b w:val="0"/>
                <w:bCs w:val="0"/>
                <w:i w:val="1"/>
                <w:iCs w:val="1"/>
                <w:caps w:val="0"/>
                <w:smallCaps w:val="0"/>
                <w:color w:val="0D0D0D" w:themeColor="text1" w:themeTint="F2" w:themeShade="FF"/>
                <w:sz w:val="22"/>
                <w:szCs w:val="22"/>
                <w:lang w:val="en-GB"/>
              </w:rPr>
              <w:t>43</w:t>
            </w:r>
          </w:p>
        </w:tc>
        <w:tc>
          <w:tcPr>
            <w:tcW w:w="1305" w:type="dxa"/>
            <w:tcMar>
              <w:left w:w="105" w:type="dxa"/>
              <w:right w:w="105" w:type="dxa"/>
            </w:tcMar>
            <w:vAlign w:val="top"/>
          </w:tcPr>
          <w:p w:rsidR="4453F0C9" w:rsidP="08A1118A" w:rsidRDefault="4453F0C9" w14:paraId="7940CE17" w14:textId="0BB02553">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4453F0C9">
              <w:rPr>
                <w:rFonts w:ascii="Arial" w:hAnsi="Arial" w:eastAsia="Arial" w:cs="Arial"/>
                <w:b w:val="0"/>
                <w:bCs w:val="0"/>
                <w:i w:val="1"/>
                <w:iCs w:val="1"/>
                <w:caps w:val="0"/>
                <w:smallCaps w:val="0"/>
                <w:color w:val="0D0D0D" w:themeColor="text1" w:themeTint="F2" w:themeShade="FF"/>
                <w:sz w:val="22"/>
                <w:szCs w:val="22"/>
                <w:lang w:val="en-GB"/>
              </w:rPr>
              <w:t>33</w:t>
            </w:r>
          </w:p>
        </w:tc>
        <w:tc>
          <w:tcPr>
            <w:tcW w:w="1305" w:type="dxa"/>
            <w:tcMar>
              <w:left w:w="105" w:type="dxa"/>
              <w:right w:w="105" w:type="dxa"/>
            </w:tcMar>
            <w:vAlign w:val="top"/>
          </w:tcPr>
          <w:p w:rsidR="4453F0C9" w:rsidP="08A1118A" w:rsidRDefault="4453F0C9" w14:paraId="169833E7" w14:textId="0A2C430B">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4453F0C9">
              <w:rPr>
                <w:rFonts w:ascii="Arial" w:hAnsi="Arial" w:eastAsia="Arial" w:cs="Arial"/>
                <w:b w:val="0"/>
                <w:bCs w:val="0"/>
                <w:i w:val="1"/>
                <w:iCs w:val="1"/>
                <w:caps w:val="0"/>
                <w:smallCaps w:val="0"/>
                <w:color w:val="0D0D0D" w:themeColor="text1" w:themeTint="F2" w:themeShade="FF"/>
                <w:sz w:val="22"/>
                <w:szCs w:val="22"/>
                <w:lang w:val="en-GB"/>
              </w:rPr>
              <w:t>57</w:t>
            </w:r>
          </w:p>
        </w:tc>
        <w:tc>
          <w:tcPr>
            <w:tcW w:w="1305" w:type="dxa"/>
            <w:tcMar>
              <w:left w:w="105" w:type="dxa"/>
              <w:right w:w="105" w:type="dxa"/>
            </w:tcMar>
            <w:vAlign w:val="top"/>
          </w:tcPr>
          <w:p w:rsidR="4453F0C9" w:rsidP="08A1118A" w:rsidRDefault="4453F0C9" w14:paraId="457D9718" w14:textId="697BC7FB">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4453F0C9">
              <w:rPr>
                <w:rFonts w:ascii="Arial" w:hAnsi="Arial" w:eastAsia="Arial" w:cs="Arial"/>
                <w:b w:val="0"/>
                <w:bCs w:val="0"/>
                <w:i w:val="1"/>
                <w:iCs w:val="1"/>
                <w:caps w:val="0"/>
                <w:smallCaps w:val="0"/>
                <w:color w:val="0D0D0D" w:themeColor="text1" w:themeTint="F2" w:themeShade="FF"/>
                <w:sz w:val="22"/>
                <w:szCs w:val="22"/>
                <w:lang w:val="en-GB"/>
              </w:rPr>
              <w:t>50</w:t>
            </w:r>
          </w:p>
        </w:tc>
      </w:tr>
      <w:tr w:rsidR="08A1118A" w:rsidTr="08A1118A" w14:paraId="66AD29DD">
        <w:trPr>
          <w:trHeight w:val="300"/>
        </w:trPr>
        <w:tc>
          <w:tcPr>
            <w:tcW w:w="1305" w:type="dxa"/>
            <w:tcMar>
              <w:left w:w="105" w:type="dxa"/>
              <w:right w:w="105" w:type="dxa"/>
            </w:tcMar>
            <w:vAlign w:val="top"/>
          </w:tcPr>
          <w:p w:rsidR="08A1118A" w:rsidP="08A1118A" w:rsidRDefault="08A1118A" w14:paraId="41E906D5" w14:textId="69BFB0E9">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08A1118A" w:rsidR="08A1118A">
              <w:rPr>
                <w:rFonts w:ascii="Arial" w:hAnsi="Arial" w:eastAsia="Arial" w:cs="Arial"/>
                <w:b w:val="0"/>
                <w:bCs w:val="0"/>
                <w:i w:val="1"/>
                <w:iCs w:val="1"/>
                <w:caps w:val="0"/>
                <w:smallCaps w:val="0"/>
                <w:color w:val="0D0D0D" w:themeColor="text1" w:themeTint="F2" w:themeShade="FF"/>
                <w:sz w:val="22"/>
                <w:szCs w:val="22"/>
                <w:lang w:val="en-GB"/>
              </w:rPr>
              <w:t>2</w:t>
            </w:r>
          </w:p>
        </w:tc>
        <w:tc>
          <w:tcPr>
            <w:tcW w:w="1305" w:type="dxa"/>
            <w:tcMar>
              <w:left w:w="105" w:type="dxa"/>
              <w:right w:w="105" w:type="dxa"/>
            </w:tcMar>
            <w:vAlign w:val="top"/>
          </w:tcPr>
          <w:p w:rsidR="55C802D9" w:rsidP="08A1118A" w:rsidRDefault="55C802D9" w14:paraId="0B7742B5" w14:textId="6AAD9502">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55C802D9">
              <w:rPr>
                <w:rFonts w:ascii="Arial" w:hAnsi="Arial" w:eastAsia="Arial" w:cs="Arial"/>
                <w:b w:val="0"/>
                <w:bCs w:val="0"/>
                <w:i w:val="1"/>
                <w:iCs w:val="1"/>
                <w:caps w:val="0"/>
                <w:smallCaps w:val="0"/>
                <w:color w:val="0D0D0D" w:themeColor="text1" w:themeTint="F2" w:themeShade="FF"/>
                <w:sz w:val="22"/>
                <w:szCs w:val="22"/>
                <w:lang w:val="en-GB"/>
              </w:rPr>
              <w:t>50</w:t>
            </w:r>
          </w:p>
        </w:tc>
        <w:tc>
          <w:tcPr>
            <w:tcW w:w="1305" w:type="dxa"/>
            <w:tcMar>
              <w:left w:w="105" w:type="dxa"/>
              <w:right w:w="105" w:type="dxa"/>
            </w:tcMar>
            <w:vAlign w:val="top"/>
          </w:tcPr>
          <w:p w:rsidR="55C802D9" w:rsidP="08A1118A" w:rsidRDefault="55C802D9" w14:paraId="6D651CE6" w14:textId="52D40769">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55C802D9">
              <w:rPr>
                <w:rFonts w:ascii="Arial" w:hAnsi="Arial" w:eastAsia="Arial" w:cs="Arial"/>
                <w:b w:val="0"/>
                <w:bCs w:val="0"/>
                <w:i w:val="1"/>
                <w:iCs w:val="1"/>
                <w:caps w:val="0"/>
                <w:smallCaps w:val="0"/>
                <w:color w:val="0D0D0D" w:themeColor="text1" w:themeTint="F2" w:themeShade="FF"/>
                <w:sz w:val="22"/>
                <w:szCs w:val="22"/>
                <w:lang w:val="en-GB"/>
              </w:rPr>
              <w:t>67</w:t>
            </w:r>
          </w:p>
        </w:tc>
        <w:tc>
          <w:tcPr>
            <w:tcW w:w="1305" w:type="dxa"/>
            <w:tcMar>
              <w:left w:w="105" w:type="dxa"/>
              <w:right w:w="105" w:type="dxa"/>
            </w:tcMar>
            <w:vAlign w:val="top"/>
          </w:tcPr>
          <w:p w:rsidR="55C802D9" w:rsidP="08A1118A" w:rsidRDefault="55C802D9" w14:paraId="412BF89A" w14:textId="6477E9DC">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55C802D9">
              <w:rPr>
                <w:rFonts w:ascii="Arial" w:hAnsi="Arial" w:eastAsia="Arial" w:cs="Arial"/>
                <w:b w:val="0"/>
                <w:bCs w:val="0"/>
                <w:i w:val="1"/>
                <w:iCs w:val="1"/>
                <w:caps w:val="0"/>
                <w:smallCaps w:val="0"/>
                <w:color w:val="0D0D0D" w:themeColor="text1" w:themeTint="F2" w:themeShade="FF"/>
                <w:sz w:val="22"/>
                <w:szCs w:val="22"/>
                <w:lang w:val="en-GB"/>
              </w:rPr>
              <w:t>50</w:t>
            </w:r>
          </w:p>
        </w:tc>
        <w:tc>
          <w:tcPr>
            <w:tcW w:w="1305" w:type="dxa"/>
            <w:tcMar>
              <w:left w:w="105" w:type="dxa"/>
              <w:right w:w="105" w:type="dxa"/>
            </w:tcMar>
            <w:vAlign w:val="top"/>
          </w:tcPr>
          <w:p w:rsidR="55C802D9" w:rsidP="08A1118A" w:rsidRDefault="55C802D9" w14:paraId="34CC7883" w14:textId="40FCB90A">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55C802D9">
              <w:rPr>
                <w:rFonts w:ascii="Arial" w:hAnsi="Arial" w:eastAsia="Arial" w:cs="Arial"/>
                <w:b w:val="0"/>
                <w:bCs w:val="0"/>
                <w:i w:val="1"/>
                <w:iCs w:val="1"/>
                <w:caps w:val="0"/>
                <w:smallCaps w:val="0"/>
                <w:color w:val="0D0D0D" w:themeColor="text1" w:themeTint="F2" w:themeShade="FF"/>
                <w:sz w:val="22"/>
                <w:szCs w:val="22"/>
                <w:lang w:val="en-GB"/>
              </w:rPr>
              <w:t>67</w:t>
            </w:r>
          </w:p>
        </w:tc>
        <w:tc>
          <w:tcPr>
            <w:tcW w:w="1305" w:type="dxa"/>
            <w:tcMar>
              <w:left w:w="105" w:type="dxa"/>
              <w:right w:w="105" w:type="dxa"/>
            </w:tcMar>
            <w:vAlign w:val="top"/>
          </w:tcPr>
          <w:p w:rsidR="55C802D9" w:rsidP="08A1118A" w:rsidRDefault="55C802D9" w14:paraId="370B66DE" w14:textId="76F3FE64">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55C802D9">
              <w:rPr>
                <w:rFonts w:ascii="Arial" w:hAnsi="Arial" w:eastAsia="Arial" w:cs="Arial"/>
                <w:b w:val="0"/>
                <w:bCs w:val="0"/>
                <w:i w:val="1"/>
                <w:iCs w:val="1"/>
                <w:caps w:val="0"/>
                <w:smallCaps w:val="0"/>
                <w:color w:val="0D0D0D" w:themeColor="text1" w:themeTint="F2" w:themeShade="FF"/>
                <w:sz w:val="22"/>
                <w:szCs w:val="22"/>
                <w:lang w:val="en-GB"/>
              </w:rPr>
              <w:t>50</w:t>
            </w:r>
          </w:p>
        </w:tc>
        <w:tc>
          <w:tcPr>
            <w:tcW w:w="1305" w:type="dxa"/>
            <w:tcMar>
              <w:left w:w="105" w:type="dxa"/>
              <w:right w:w="105" w:type="dxa"/>
            </w:tcMar>
            <w:vAlign w:val="top"/>
          </w:tcPr>
          <w:p w:rsidR="55C802D9" w:rsidP="08A1118A" w:rsidRDefault="55C802D9" w14:paraId="2B30EA59" w14:textId="20019B9E">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55C802D9">
              <w:rPr>
                <w:rFonts w:ascii="Arial" w:hAnsi="Arial" w:eastAsia="Arial" w:cs="Arial"/>
                <w:b w:val="0"/>
                <w:bCs w:val="0"/>
                <w:i w:val="1"/>
                <w:iCs w:val="1"/>
                <w:caps w:val="0"/>
                <w:smallCaps w:val="0"/>
                <w:color w:val="0D0D0D" w:themeColor="text1" w:themeTint="F2" w:themeShade="FF"/>
                <w:sz w:val="22"/>
                <w:szCs w:val="22"/>
                <w:lang w:val="en-GB"/>
              </w:rPr>
              <w:t>67</w:t>
            </w:r>
          </w:p>
        </w:tc>
      </w:tr>
      <w:tr w:rsidR="08A1118A" w:rsidTr="08A1118A" w14:paraId="7B0EF11D">
        <w:trPr>
          <w:trHeight w:val="300"/>
        </w:trPr>
        <w:tc>
          <w:tcPr>
            <w:tcW w:w="1305" w:type="dxa"/>
            <w:tcMar>
              <w:left w:w="105" w:type="dxa"/>
              <w:right w:w="105" w:type="dxa"/>
            </w:tcMar>
            <w:vAlign w:val="top"/>
          </w:tcPr>
          <w:p w:rsidR="08A1118A" w:rsidP="08A1118A" w:rsidRDefault="08A1118A" w14:paraId="229B4243" w14:textId="41E4AE31">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08A1118A" w:rsidR="08A1118A">
              <w:rPr>
                <w:rFonts w:ascii="Arial" w:hAnsi="Arial" w:eastAsia="Arial" w:cs="Arial"/>
                <w:b w:val="0"/>
                <w:bCs w:val="0"/>
                <w:i w:val="1"/>
                <w:iCs w:val="1"/>
                <w:caps w:val="0"/>
                <w:smallCaps w:val="0"/>
                <w:color w:val="0D0D0D" w:themeColor="text1" w:themeTint="F2" w:themeShade="FF"/>
                <w:sz w:val="22"/>
                <w:szCs w:val="22"/>
                <w:lang w:val="en-GB"/>
              </w:rPr>
              <w:t>3</w:t>
            </w:r>
          </w:p>
        </w:tc>
        <w:tc>
          <w:tcPr>
            <w:tcW w:w="1305" w:type="dxa"/>
            <w:tcMar>
              <w:left w:w="105" w:type="dxa"/>
              <w:right w:w="105" w:type="dxa"/>
            </w:tcMar>
            <w:vAlign w:val="top"/>
          </w:tcPr>
          <w:p w:rsidR="3D83CC74" w:rsidP="08A1118A" w:rsidRDefault="3D83CC74" w14:paraId="1B9B61E9" w14:textId="2D63DD64">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3D83CC74">
              <w:rPr>
                <w:rFonts w:ascii="Arial" w:hAnsi="Arial" w:eastAsia="Arial" w:cs="Arial"/>
                <w:b w:val="0"/>
                <w:bCs w:val="0"/>
                <w:i w:val="1"/>
                <w:iCs w:val="1"/>
                <w:caps w:val="0"/>
                <w:smallCaps w:val="0"/>
                <w:color w:val="0D0D0D" w:themeColor="text1" w:themeTint="F2" w:themeShade="FF"/>
                <w:sz w:val="22"/>
                <w:szCs w:val="22"/>
                <w:lang w:val="en-GB"/>
              </w:rPr>
              <w:t>50</w:t>
            </w:r>
          </w:p>
        </w:tc>
        <w:tc>
          <w:tcPr>
            <w:tcW w:w="1305" w:type="dxa"/>
            <w:tcMar>
              <w:left w:w="105" w:type="dxa"/>
              <w:right w:w="105" w:type="dxa"/>
            </w:tcMar>
            <w:vAlign w:val="top"/>
          </w:tcPr>
          <w:p w:rsidR="3D83CC74" w:rsidP="08A1118A" w:rsidRDefault="3D83CC74" w14:paraId="5EFB3495" w14:textId="135218F9">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3D83CC74">
              <w:rPr>
                <w:rFonts w:ascii="Arial" w:hAnsi="Arial" w:eastAsia="Arial" w:cs="Arial"/>
                <w:b w:val="0"/>
                <w:bCs w:val="0"/>
                <w:i w:val="1"/>
                <w:iCs w:val="1"/>
                <w:caps w:val="0"/>
                <w:smallCaps w:val="0"/>
                <w:color w:val="0D0D0D" w:themeColor="text1" w:themeTint="F2" w:themeShade="FF"/>
                <w:sz w:val="22"/>
                <w:szCs w:val="22"/>
                <w:lang w:val="en-GB"/>
              </w:rPr>
              <w:t>25</w:t>
            </w:r>
          </w:p>
        </w:tc>
        <w:tc>
          <w:tcPr>
            <w:tcW w:w="1305" w:type="dxa"/>
            <w:tcMar>
              <w:left w:w="105" w:type="dxa"/>
              <w:right w:w="105" w:type="dxa"/>
            </w:tcMar>
            <w:vAlign w:val="top"/>
          </w:tcPr>
          <w:p w:rsidR="3D83CC74" w:rsidP="08A1118A" w:rsidRDefault="3D83CC74" w14:paraId="0B31CE17" w14:textId="11E90904">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3D83CC74">
              <w:rPr>
                <w:rFonts w:ascii="Arial" w:hAnsi="Arial" w:eastAsia="Arial" w:cs="Arial"/>
                <w:b w:val="0"/>
                <w:bCs w:val="0"/>
                <w:i w:val="1"/>
                <w:iCs w:val="1"/>
                <w:caps w:val="0"/>
                <w:smallCaps w:val="0"/>
                <w:color w:val="0D0D0D" w:themeColor="text1" w:themeTint="F2" w:themeShade="FF"/>
                <w:sz w:val="22"/>
                <w:szCs w:val="22"/>
                <w:lang w:val="en-GB"/>
              </w:rPr>
              <w:t>33</w:t>
            </w:r>
          </w:p>
        </w:tc>
        <w:tc>
          <w:tcPr>
            <w:tcW w:w="1305" w:type="dxa"/>
            <w:tcMar>
              <w:left w:w="105" w:type="dxa"/>
              <w:right w:w="105" w:type="dxa"/>
            </w:tcMar>
            <w:vAlign w:val="top"/>
          </w:tcPr>
          <w:p w:rsidR="3D83CC74" w:rsidP="08A1118A" w:rsidRDefault="3D83CC74" w14:paraId="12E981B8" w14:textId="25365244">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3D83CC74">
              <w:rPr>
                <w:rFonts w:ascii="Arial" w:hAnsi="Arial" w:eastAsia="Arial" w:cs="Arial"/>
                <w:b w:val="0"/>
                <w:bCs w:val="0"/>
                <w:i w:val="1"/>
                <w:iCs w:val="1"/>
                <w:caps w:val="0"/>
                <w:smallCaps w:val="0"/>
                <w:color w:val="0D0D0D" w:themeColor="text1" w:themeTint="F2" w:themeShade="FF"/>
                <w:sz w:val="22"/>
                <w:szCs w:val="22"/>
                <w:lang w:val="en-GB"/>
              </w:rPr>
              <w:t>0</w:t>
            </w:r>
          </w:p>
        </w:tc>
        <w:tc>
          <w:tcPr>
            <w:tcW w:w="1305" w:type="dxa"/>
            <w:tcMar>
              <w:left w:w="105" w:type="dxa"/>
              <w:right w:w="105" w:type="dxa"/>
            </w:tcMar>
            <w:vAlign w:val="top"/>
          </w:tcPr>
          <w:p w:rsidR="3D83CC74" w:rsidP="08A1118A" w:rsidRDefault="3D83CC74" w14:paraId="29E5882D" w14:textId="13D07BB7">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3D83CC74">
              <w:rPr>
                <w:rFonts w:ascii="Arial" w:hAnsi="Arial" w:eastAsia="Arial" w:cs="Arial"/>
                <w:b w:val="0"/>
                <w:bCs w:val="0"/>
                <w:i w:val="1"/>
                <w:iCs w:val="1"/>
                <w:caps w:val="0"/>
                <w:smallCaps w:val="0"/>
                <w:color w:val="0D0D0D" w:themeColor="text1" w:themeTint="F2" w:themeShade="FF"/>
                <w:sz w:val="22"/>
                <w:szCs w:val="22"/>
                <w:lang w:val="en-GB"/>
              </w:rPr>
              <w:t>50</w:t>
            </w:r>
          </w:p>
        </w:tc>
        <w:tc>
          <w:tcPr>
            <w:tcW w:w="1305" w:type="dxa"/>
            <w:tcMar>
              <w:left w:w="105" w:type="dxa"/>
              <w:right w:w="105" w:type="dxa"/>
            </w:tcMar>
            <w:vAlign w:val="top"/>
          </w:tcPr>
          <w:p w:rsidR="3D83CC74" w:rsidP="08A1118A" w:rsidRDefault="3D83CC74" w14:paraId="3D6B9C3F" w14:textId="78B5BE8E">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3D83CC74">
              <w:rPr>
                <w:rFonts w:ascii="Arial" w:hAnsi="Arial" w:eastAsia="Arial" w:cs="Arial"/>
                <w:b w:val="0"/>
                <w:bCs w:val="0"/>
                <w:i w:val="1"/>
                <w:iCs w:val="1"/>
                <w:caps w:val="0"/>
                <w:smallCaps w:val="0"/>
                <w:color w:val="0D0D0D" w:themeColor="text1" w:themeTint="F2" w:themeShade="FF"/>
                <w:sz w:val="22"/>
                <w:szCs w:val="22"/>
                <w:lang w:val="en-GB"/>
              </w:rPr>
              <w:t>25</w:t>
            </w:r>
          </w:p>
        </w:tc>
      </w:tr>
      <w:tr w:rsidR="08A1118A" w:rsidTr="08A1118A" w14:paraId="40E83EBB">
        <w:trPr>
          <w:trHeight w:val="300"/>
        </w:trPr>
        <w:tc>
          <w:tcPr>
            <w:tcW w:w="1305" w:type="dxa"/>
            <w:tcMar>
              <w:left w:w="105" w:type="dxa"/>
              <w:right w:w="105" w:type="dxa"/>
            </w:tcMar>
            <w:vAlign w:val="top"/>
          </w:tcPr>
          <w:p w:rsidR="08A1118A" w:rsidP="08A1118A" w:rsidRDefault="08A1118A" w14:paraId="7E4E3FF7" w14:textId="69B56B84">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08A1118A" w:rsidR="08A1118A">
              <w:rPr>
                <w:rFonts w:ascii="Arial" w:hAnsi="Arial" w:eastAsia="Arial" w:cs="Arial"/>
                <w:b w:val="0"/>
                <w:bCs w:val="0"/>
                <w:i w:val="1"/>
                <w:iCs w:val="1"/>
                <w:caps w:val="0"/>
                <w:smallCaps w:val="0"/>
                <w:color w:val="0D0D0D" w:themeColor="text1" w:themeTint="F2" w:themeShade="FF"/>
                <w:sz w:val="22"/>
                <w:szCs w:val="22"/>
                <w:lang w:val="en-GB"/>
              </w:rPr>
              <w:t>4</w:t>
            </w:r>
          </w:p>
        </w:tc>
        <w:tc>
          <w:tcPr>
            <w:tcW w:w="1305" w:type="dxa"/>
            <w:tcMar>
              <w:left w:w="105" w:type="dxa"/>
              <w:right w:w="105" w:type="dxa"/>
            </w:tcMar>
            <w:vAlign w:val="top"/>
          </w:tcPr>
          <w:p w:rsidR="765F217F" w:rsidP="08A1118A" w:rsidRDefault="765F217F" w14:paraId="4A0FC52F" w14:textId="4F540ADC">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765F217F">
              <w:rPr>
                <w:rFonts w:ascii="Arial" w:hAnsi="Arial" w:eastAsia="Arial" w:cs="Arial"/>
                <w:b w:val="0"/>
                <w:bCs w:val="0"/>
                <w:i w:val="1"/>
                <w:iCs w:val="1"/>
                <w:caps w:val="0"/>
                <w:smallCaps w:val="0"/>
                <w:color w:val="0D0D0D" w:themeColor="text1" w:themeTint="F2" w:themeShade="FF"/>
                <w:sz w:val="22"/>
                <w:szCs w:val="22"/>
                <w:lang w:val="en-GB"/>
              </w:rPr>
              <w:t>62</w:t>
            </w:r>
          </w:p>
        </w:tc>
        <w:tc>
          <w:tcPr>
            <w:tcW w:w="1305" w:type="dxa"/>
            <w:tcMar>
              <w:left w:w="105" w:type="dxa"/>
              <w:right w:w="105" w:type="dxa"/>
            </w:tcMar>
            <w:vAlign w:val="top"/>
          </w:tcPr>
          <w:p w:rsidR="765F217F" w:rsidP="08A1118A" w:rsidRDefault="765F217F" w14:paraId="23904A38" w14:textId="0C7F205F">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765F217F">
              <w:rPr>
                <w:rFonts w:ascii="Arial" w:hAnsi="Arial" w:eastAsia="Arial" w:cs="Arial"/>
                <w:b w:val="0"/>
                <w:bCs w:val="0"/>
                <w:i w:val="1"/>
                <w:iCs w:val="1"/>
                <w:caps w:val="0"/>
                <w:smallCaps w:val="0"/>
                <w:color w:val="0D0D0D" w:themeColor="text1" w:themeTint="F2" w:themeShade="FF"/>
                <w:sz w:val="22"/>
                <w:szCs w:val="22"/>
                <w:lang w:val="en-GB"/>
              </w:rPr>
              <w:t>57</w:t>
            </w:r>
          </w:p>
        </w:tc>
        <w:tc>
          <w:tcPr>
            <w:tcW w:w="1305" w:type="dxa"/>
            <w:tcMar>
              <w:left w:w="105" w:type="dxa"/>
              <w:right w:w="105" w:type="dxa"/>
            </w:tcMar>
            <w:vAlign w:val="top"/>
          </w:tcPr>
          <w:p w:rsidR="765F217F" w:rsidP="08A1118A" w:rsidRDefault="765F217F" w14:paraId="0ED73DBC" w14:textId="473DCB79">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765F217F">
              <w:rPr>
                <w:rFonts w:ascii="Arial" w:hAnsi="Arial" w:eastAsia="Arial" w:cs="Arial"/>
                <w:b w:val="0"/>
                <w:bCs w:val="0"/>
                <w:i w:val="1"/>
                <w:iCs w:val="1"/>
                <w:caps w:val="0"/>
                <w:smallCaps w:val="0"/>
                <w:color w:val="0D0D0D" w:themeColor="text1" w:themeTint="F2" w:themeShade="FF"/>
                <w:sz w:val="22"/>
                <w:szCs w:val="22"/>
                <w:lang w:val="en-GB"/>
              </w:rPr>
              <w:t>31</w:t>
            </w:r>
          </w:p>
        </w:tc>
        <w:tc>
          <w:tcPr>
            <w:tcW w:w="1305" w:type="dxa"/>
            <w:tcMar>
              <w:left w:w="105" w:type="dxa"/>
              <w:right w:w="105" w:type="dxa"/>
            </w:tcMar>
            <w:vAlign w:val="top"/>
          </w:tcPr>
          <w:p w:rsidR="765F217F" w:rsidP="08A1118A" w:rsidRDefault="765F217F" w14:paraId="508DBC1E" w14:textId="53CF6733">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765F217F">
              <w:rPr>
                <w:rFonts w:ascii="Arial" w:hAnsi="Arial" w:eastAsia="Arial" w:cs="Arial"/>
                <w:b w:val="0"/>
                <w:bCs w:val="0"/>
                <w:i w:val="1"/>
                <w:iCs w:val="1"/>
                <w:caps w:val="0"/>
                <w:smallCaps w:val="0"/>
                <w:color w:val="0D0D0D" w:themeColor="text1" w:themeTint="F2" w:themeShade="FF"/>
                <w:sz w:val="22"/>
                <w:szCs w:val="22"/>
                <w:lang w:val="en-GB"/>
              </w:rPr>
              <w:t>29</w:t>
            </w:r>
          </w:p>
        </w:tc>
        <w:tc>
          <w:tcPr>
            <w:tcW w:w="1305" w:type="dxa"/>
            <w:tcMar>
              <w:left w:w="105" w:type="dxa"/>
              <w:right w:w="105" w:type="dxa"/>
            </w:tcMar>
            <w:vAlign w:val="top"/>
          </w:tcPr>
          <w:p w:rsidR="765F217F" w:rsidP="08A1118A" w:rsidRDefault="765F217F" w14:paraId="040B4F88" w14:textId="731D3CB6">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765F217F">
              <w:rPr>
                <w:rFonts w:ascii="Arial" w:hAnsi="Arial" w:eastAsia="Arial" w:cs="Arial"/>
                <w:b w:val="0"/>
                <w:bCs w:val="0"/>
                <w:i w:val="1"/>
                <w:iCs w:val="1"/>
                <w:caps w:val="0"/>
                <w:smallCaps w:val="0"/>
                <w:color w:val="0D0D0D" w:themeColor="text1" w:themeTint="F2" w:themeShade="FF"/>
                <w:sz w:val="22"/>
                <w:szCs w:val="22"/>
                <w:lang w:val="en-GB"/>
              </w:rPr>
              <w:t>62</w:t>
            </w:r>
          </w:p>
        </w:tc>
        <w:tc>
          <w:tcPr>
            <w:tcW w:w="1305" w:type="dxa"/>
            <w:tcMar>
              <w:left w:w="105" w:type="dxa"/>
              <w:right w:w="105" w:type="dxa"/>
            </w:tcMar>
            <w:vAlign w:val="top"/>
          </w:tcPr>
          <w:p w:rsidR="765F217F" w:rsidP="08A1118A" w:rsidRDefault="765F217F" w14:paraId="5662CD08" w14:textId="5F71C7FE">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765F217F">
              <w:rPr>
                <w:rFonts w:ascii="Arial" w:hAnsi="Arial" w:eastAsia="Arial" w:cs="Arial"/>
                <w:b w:val="0"/>
                <w:bCs w:val="0"/>
                <w:i w:val="1"/>
                <w:iCs w:val="1"/>
                <w:caps w:val="0"/>
                <w:smallCaps w:val="0"/>
                <w:color w:val="0D0D0D" w:themeColor="text1" w:themeTint="F2" w:themeShade="FF"/>
                <w:sz w:val="22"/>
                <w:szCs w:val="22"/>
                <w:lang w:val="en-GB"/>
              </w:rPr>
              <w:t>29</w:t>
            </w:r>
          </w:p>
        </w:tc>
      </w:tr>
      <w:tr w:rsidR="08A1118A" w:rsidTr="08A1118A" w14:paraId="19303C46">
        <w:trPr>
          <w:trHeight w:val="300"/>
        </w:trPr>
        <w:tc>
          <w:tcPr>
            <w:tcW w:w="1305" w:type="dxa"/>
            <w:tcMar>
              <w:left w:w="105" w:type="dxa"/>
              <w:right w:w="105" w:type="dxa"/>
            </w:tcMar>
            <w:vAlign w:val="top"/>
          </w:tcPr>
          <w:p w:rsidR="08A1118A" w:rsidP="08A1118A" w:rsidRDefault="08A1118A" w14:paraId="6BE2C453" w14:textId="2226516E">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08A1118A" w:rsidR="08A1118A">
              <w:rPr>
                <w:rFonts w:ascii="Arial" w:hAnsi="Arial" w:eastAsia="Arial" w:cs="Arial"/>
                <w:b w:val="0"/>
                <w:bCs w:val="0"/>
                <w:i w:val="1"/>
                <w:iCs w:val="1"/>
                <w:caps w:val="0"/>
                <w:smallCaps w:val="0"/>
                <w:color w:val="0D0D0D" w:themeColor="text1" w:themeTint="F2" w:themeShade="FF"/>
                <w:sz w:val="22"/>
                <w:szCs w:val="22"/>
                <w:lang w:val="en-GB"/>
              </w:rPr>
              <w:t>5</w:t>
            </w:r>
          </w:p>
        </w:tc>
        <w:tc>
          <w:tcPr>
            <w:tcW w:w="1305" w:type="dxa"/>
            <w:tcMar>
              <w:left w:w="105" w:type="dxa"/>
              <w:right w:w="105" w:type="dxa"/>
            </w:tcMar>
            <w:vAlign w:val="top"/>
          </w:tcPr>
          <w:p w:rsidR="797E21B7" w:rsidP="08A1118A" w:rsidRDefault="797E21B7" w14:paraId="67C46C1E" w14:textId="43E21784">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797E21B7">
              <w:rPr>
                <w:rFonts w:ascii="Arial" w:hAnsi="Arial" w:eastAsia="Arial" w:cs="Arial"/>
                <w:b w:val="0"/>
                <w:bCs w:val="0"/>
                <w:i w:val="1"/>
                <w:iCs w:val="1"/>
                <w:caps w:val="0"/>
                <w:smallCaps w:val="0"/>
                <w:color w:val="0D0D0D" w:themeColor="text1" w:themeTint="F2" w:themeShade="FF"/>
                <w:sz w:val="22"/>
                <w:szCs w:val="22"/>
                <w:lang w:val="en-GB"/>
              </w:rPr>
              <w:t>50</w:t>
            </w:r>
          </w:p>
        </w:tc>
        <w:tc>
          <w:tcPr>
            <w:tcW w:w="1305" w:type="dxa"/>
            <w:tcMar>
              <w:left w:w="105" w:type="dxa"/>
              <w:right w:w="105" w:type="dxa"/>
            </w:tcMar>
            <w:vAlign w:val="top"/>
          </w:tcPr>
          <w:p w:rsidR="797E21B7" w:rsidP="08A1118A" w:rsidRDefault="797E21B7" w14:paraId="5D966CC2" w14:textId="726B0C08">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797E21B7">
              <w:rPr>
                <w:rFonts w:ascii="Arial" w:hAnsi="Arial" w:eastAsia="Arial" w:cs="Arial"/>
                <w:b w:val="0"/>
                <w:bCs w:val="0"/>
                <w:i w:val="1"/>
                <w:iCs w:val="1"/>
                <w:caps w:val="0"/>
                <w:smallCaps w:val="0"/>
                <w:color w:val="0D0D0D" w:themeColor="text1" w:themeTint="F2" w:themeShade="FF"/>
                <w:sz w:val="22"/>
                <w:szCs w:val="22"/>
                <w:lang w:val="en-GB"/>
              </w:rPr>
              <w:t>50</w:t>
            </w:r>
          </w:p>
        </w:tc>
        <w:tc>
          <w:tcPr>
            <w:tcW w:w="1305" w:type="dxa"/>
            <w:tcMar>
              <w:left w:w="105" w:type="dxa"/>
              <w:right w:w="105" w:type="dxa"/>
            </w:tcMar>
            <w:vAlign w:val="top"/>
          </w:tcPr>
          <w:p w:rsidR="797E21B7" w:rsidP="08A1118A" w:rsidRDefault="797E21B7" w14:paraId="3AEE3199" w14:textId="6D4405C6">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797E21B7">
              <w:rPr>
                <w:rFonts w:ascii="Arial" w:hAnsi="Arial" w:eastAsia="Arial" w:cs="Arial"/>
                <w:b w:val="0"/>
                <w:bCs w:val="0"/>
                <w:i w:val="1"/>
                <w:iCs w:val="1"/>
                <w:caps w:val="0"/>
                <w:smallCaps w:val="0"/>
                <w:color w:val="0D0D0D" w:themeColor="text1" w:themeTint="F2" w:themeShade="FF"/>
                <w:sz w:val="22"/>
                <w:szCs w:val="22"/>
                <w:lang w:val="en-GB"/>
              </w:rPr>
              <w:t>50</w:t>
            </w:r>
          </w:p>
        </w:tc>
        <w:tc>
          <w:tcPr>
            <w:tcW w:w="1305" w:type="dxa"/>
            <w:tcMar>
              <w:left w:w="105" w:type="dxa"/>
              <w:right w:w="105" w:type="dxa"/>
            </w:tcMar>
            <w:vAlign w:val="top"/>
          </w:tcPr>
          <w:p w:rsidR="797E21B7" w:rsidP="08A1118A" w:rsidRDefault="797E21B7" w14:paraId="15EE8969" w14:textId="3DBBDA6A">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797E21B7">
              <w:rPr>
                <w:rFonts w:ascii="Arial" w:hAnsi="Arial" w:eastAsia="Arial" w:cs="Arial"/>
                <w:b w:val="0"/>
                <w:bCs w:val="0"/>
                <w:i w:val="1"/>
                <w:iCs w:val="1"/>
                <w:caps w:val="0"/>
                <w:smallCaps w:val="0"/>
                <w:color w:val="0D0D0D" w:themeColor="text1" w:themeTint="F2" w:themeShade="FF"/>
                <w:sz w:val="22"/>
                <w:szCs w:val="22"/>
                <w:lang w:val="en-GB"/>
              </w:rPr>
              <w:t>50</w:t>
            </w:r>
          </w:p>
        </w:tc>
        <w:tc>
          <w:tcPr>
            <w:tcW w:w="1305" w:type="dxa"/>
            <w:tcMar>
              <w:left w:w="105" w:type="dxa"/>
              <w:right w:w="105" w:type="dxa"/>
            </w:tcMar>
            <w:vAlign w:val="top"/>
          </w:tcPr>
          <w:p w:rsidR="797E21B7" w:rsidP="08A1118A" w:rsidRDefault="797E21B7" w14:paraId="08676512" w14:textId="39D60BF7">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797E21B7">
              <w:rPr>
                <w:rFonts w:ascii="Arial" w:hAnsi="Arial" w:eastAsia="Arial" w:cs="Arial"/>
                <w:b w:val="0"/>
                <w:bCs w:val="0"/>
                <w:i w:val="1"/>
                <w:iCs w:val="1"/>
                <w:caps w:val="0"/>
                <w:smallCaps w:val="0"/>
                <w:color w:val="0D0D0D" w:themeColor="text1" w:themeTint="F2" w:themeShade="FF"/>
                <w:sz w:val="22"/>
                <w:szCs w:val="22"/>
                <w:lang w:val="en-GB"/>
              </w:rPr>
              <w:t>38</w:t>
            </w:r>
          </w:p>
        </w:tc>
        <w:tc>
          <w:tcPr>
            <w:tcW w:w="1305" w:type="dxa"/>
            <w:tcMar>
              <w:left w:w="105" w:type="dxa"/>
              <w:right w:w="105" w:type="dxa"/>
            </w:tcMar>
            <w:vAlign w:val="top"/>
          </w:tcPr>
          <w:p w:rsidR="797E21B7" w:rsidP="08A1118A" w:rsidRDefault="797E21B7" w14:paraId="74D6D7C4" w14:textId="3430C4BE">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797E21B7">
              <w:rPr>
                <w:rFonts w:ascii="Arial" w:hAnsi="Arial" w:eastAsia="Arial" w:cs="Arial"/>
                <w:b w:val="0"/>
                <w:bCs w:val="0"/>
                <w:i w:val="1"/>
                <w:iCs w:val="1"/>
                <w:caps w:val="0"/>
                <w:smallCaps w:val="0"/>
                <w:color w:val="0D0D0D" w:themeColor="text1" w:themeTint="F2" w:themeShade="FF"/>
                <w:sz w:val="22"/>
                <w:szCs w:val="22"/>
                <w:lang w:val="en-GB"/>
              </w:rPr>
              <w:t>33</w:t>
            </w:r>
          </w:p>
        </w:tc>
      </w:tr>
      <w:tr w:rsidR="08A1118A" w:rsidTr="08A1118A" w14:paraId="6155EA71">
        <w:trPr>
          <w:trHeight w:val="300"/>
        </w:trPr>
        <w:tc>
          <w:tcPr>
            <w:tcW w:w="1305" w:type="dxa"/>
            <w:tcMar>
              <w:left w:w="105" w:type="dxa"/>
              <w:right w:w="105" w:type="dxa"/>
            </w:tcMar>
            <w:vAlign w:val="top"/>
          </w:tcPr>
          <w:p w:rsidR="08A1118A" w:rsidP="08A1118A" w:rsidRDefault="08A1118A" w14:paraId="17A51C3D" w14:textId="3C77B7FC">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08A1118A" w:rsidR="08A1118A">
              <w:rPr>
                <w:rFonts w:ascii="Arial" w:hAnsi="Arial" w:eastAsia="Arial" w:cs="Arial"/>
                <w:b w:val="0"/>
                <w:bCs w:val="0"/>
                <w:i w:val="1"/>
                <w:iCs w:val="1"/>
                <w:caps w:val="0"/>
                <w:smallCaps w:val="0"/>
                <w:color w:val="0D0D0D" w:themeColor="text1" w:themeTint="F2" w:themeShade="FF"/>
                <w:sz w:val="22"/>
                <w:szCs w:val="22"/>
                <w:lang w:val="en-GB"/>
              </w:rPr>
              <w:t>6</w:t>
            </w:r>
          </w:p>
        </w:tc>
        <w:tc>
          <w:tcPr>
            <w:tcW w:w="1305" w:type="dxa"/>
            <w:tcMar>
              <w:left w:w="105" w:type="dxa"/>
              <w:right w:w="105" w:type="dxa"/>
            </w:tcMar>
            <w:vAlign w:val="top"/>
          </w:tcPr>
          <w:p w:rsidR="4B2ECFE7" w:rsidP="08A1118A" w:rsidRDefault="4B2ECFE7" w14:paraId="683EEA93" w14:textId="375202EC">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4B2ECFE7">
              <w:rPr>
                <w:rFonts w:ascii="Arial" w:hAnsi="Arial" w:eastAsia="Arial" w:cs="Arial"/>
                <w:b w:val="0"/>
                <w:bCs w:val="0"/>
                <w:i w:val="1"/>
                <w:iCs w:val="1"/>
                <w:caps w:val="0"/>
                <w:smallCaps w:val="0"/>
                <w:color w:val="0D0D0D" w:themeColor="text1" w:themeTint="F2" w:themeShade="FF"/>
                <w:sz w:val="22"/>
                <w:szCs w:val="22"/>
                <w:lang w:val="en-GB"/>
              </w:rPr>
              <w:t>57</w:t>
            </w:r>
          </w:p>
        </w:tc>
        <w:tc>
          <w:tcPr>
            <w:tcW w:w="1305" w:type="dxa"/>
            <w:tcMar>
              <w:left w:w="105" w:type="dxa"/>
              <w:right w:w="105" w:type="dxa"/>
            </w:tcMar>
            <w:vAlign w:val="top"/>
          </w:tcPr>
          <w:p w:rsidR="4B2ECFE7" w:rsidP="08A1118A" w:rsidRDefault="4B2ECFE7" w14:paraId="42E1D033" w14:textId="3847672A">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4B2ECFE7">
              <w:rPr>
                <w:rFonts w:ascii="Arial" w:hAnsi="Arial" w:eastAsia="Arial" w:cs="Arial"/>
                <w:b w:val="0"/>
                <w:bCs w:val="0"/>
                <w:i w:val="1"/>
                <w:iCs w:val="1"/>
                <w:caps w:val="0"/>
                <w:smallCaps w:val="0"/>
                <w:color w:val="0D0D0D" w:themeColor="text1" w:themeTint="F2" w:themeShade="FF"/>
                <w:sz w:val="22"/>
                <w:szCs w:val="22"/>
                <w:lang w:val="en-GB"/>
              </w:rPr>
              <w:t>29</w:t>
            </w:r>
          </w:p>
        </w:tc>
        <w:tc>
          <w:tcPr>
            <w:tcW w:w="1305" w:type="dxa"/>
            <w:tcMar>
              <w:left w:w="105" w:type="dxa"/>
              <w:right w:w="105" w:type="dxa"/>
            </w:tcMar>
            <w:vAlign w:val="top"/>
          </w:tcPr>
          <w:p w:rsidR="4B2ECFE7" w:rsidP="08A1118A" w:rsidRDefault="4B2ECFE7" w14:paraId="75E4D174" w14:textId="38E3BFAD">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4B2ECFE7">
              <w:rPr>
                <w:rFonts w:ascii="Arial" w:hAnsi="Arial" w:eastAsia="Arial" w:cs="Arial"/>
                <w:b w:val="0"/>
                <w:bCs w:val="0"/>
                <w:i w:val="1"/>
                <w:iCs w:val="1"/>
                <w:caps w:val="0"/>
                <w:smallCaps w:val="0"/>
                <w:color w:val="0D0D0D" w:themeColor="text1" w:themeTint="F2" w:themeShade="FF"/>
                <w:sz w:val="22"/>
                <w:szCs w:val="22"/>
                <w:lang w:val="en-GB"/>
              </w:rPr>
              <w:t>67</w:t>
            </w:r>
          </w:p>
        </w:tc>
        <w:tc>
          <w:tcPr>
            <w:tcW w:w="1305" w:type="dxa"/>
            <w:tcMar>
              <w:left w:w="105" w:type="dxa"/>
              <w:right w:w="105" w:type="dxa"/>
            </w:tcMar>
            <w:vAlign w:val="top"/>
          </w:tcPr>
          <w:p w:rsidR="4B2ECFE7" w:rsidP="08A1118A" w:rsidRDefault="4B2ECFE7" w14:paraId="737C092F" w14:textId="3EE60E10">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4B2ECFE7">
              <w:rPr>
                <w:rFonts w:ascii="Arial" w:hAnsi="Arial" w:eastAsia="Arial" w:cs="Arial"/>
                <w:b w:val="0"/>
                <w:bCs w:val="0"/>
                <w:i w:val="1"/>
                <w:iCs w:val="1"/>
                <w:caps w:val="0"/>
                <w:smallCaps w:val="0"/>
                <w:color w:val="0D0D0D" w:themeColor="text1" w:themeTint="F2" w:themeShade="FF"/>
                <w:sz w:val="22"/>
                <w:szCs w:val="22"/>
                <w:lang w:val="en-GB"/>
              </w:rPr>
              <w:t>43</w:t>
            </w:r>
          </w:p>
        </w:tc>
        <w:tc>
          <w:tcPr>
            <w:tcW w:w="1305" w:type="dxa"/>
            <w:tcMar>
              <w:left w:w="105" w:type="dxa"/>
              <w:right w:w="105" w:type="dxa"/>
            </w:tcMar>
            <w:vAlign w:val="top"/>
          </w:tcPr>
          <w:p w:rsidR="4B2ECFE7" w:rsidP="08A1118A" w:rsidRDefault="4B2ECFE7" w14:paraId="36273FE3" w14:textId="5A589320">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4B2ECFE7">
              <w:rPr>
                <w:rFonts w:ascii="Arial" w:hAnsi="Arial" w:eastAsia="Arial" w:cs="Arial"/>
                <w:b w:val="0"/>
                <w:bCs w:val="0"/>
                <w:i w:val="1"/>
                <w:iCs w:val="1"/>
                <w:caps w:val="0"/>
                <w:smallCaps w:val="0"/>
                <w:color w:val="0D0D0D" w:themeColor="text1" w:themeTint="F2" w:themeShade="FF"/>
                <w:sz w:val="22"/>
                <w:szCs w:val="22"/>
                <w:lang w:val="en-GB"/>
              </w:rPr>
              <w:t>67</w:t>
            </w:r>
          </w:p>
        </w:tc>
        <w:tc>
          <w:tcPr>
            <w:tcW w:w="1305" w:type="dxa"/>
            <w:tcMar>
              <w:left w:w="105" w:type="dxa"/>
              <w:right w:w="105" w:type="dxa"/>
            </w:tcMar>
            <w:vAlign w:val="top"/>
          </w:tcPr>
          <w:p w:rsidR="4B2ECFE7" w:rsidP="08A1118A" w:rsidRDefault="4B2ECFE7" w14:paraId="7BF6EB9C" w14:textId="0BA39B81">
            <w:pPr>
              <w:pStyle w:val="TableRow"/>
              <w:spacing w:before="60" w:after="60"/>
              <w:ind w:left="57" w:right="57"/>
              <w:rPr>
                <w:rFonts w:ascii="Arial" w:hAnsi="Arial" w:eastAsia="Arial" w:cs="Arial"/>
                <w:b w:val="0"/>
                <w:bCs w:val="0"/>
                <w:i w:val="1"/>
                <w:iCs w:val="1"/>
                <w:caps w:val="0"/>
                <w:smallCaps w:val="0"/>
                <w:color w:val="0D0D0D" w:themeColor="text1" w:themeTint="F2" w:themeShade="FF"/>
                <w:sz w:val="22"/>
                <w:szCs w:val="22"/>
                <w:lang w:val="en-GB"/>
              </w:rPr>
            </w:pPr>
            <w:r w:rsidRPr="08A1118A" w:rsidR="4B2ECFE7">
              <w:rPr>
                <w:rFonts w:ascii="Arial" w:hAnsi="Arial" w:eastAsia="Arial" w:cs="Arial"/>
                <w:b w:val="0"/>
                <w:bCs w:val="0"/>
                <w:i w:val="1"/>
                <w:iCs w:val="1"/>
                <w:caps w:val="0"/>
                <w:smallCaps w:val="0"/>
                <w:color w:val="0D0D0D" w:themeColor="text1" w:themeTint="F2" w:themeShade="FF"/>
                <w:sz w:val="22"/>
                <w:szCs w:val="22"/>
                <w:lang w:val="en-GB"/>
              </w:rPr>
              <w:t>43</w:t>
            </w:r>
          </w:p>
        </w:tc>
      </w:tr>
    </w:tbl>
    <w:p w:rsidR="08A1118A" w:rsidP="08A1118A" w:rsidRDefault="08A1118A" w14:paraId="72AF2B1D" w14:textId="209BFBCB">
      <w:pPr>
        <w:pStyle w:val="TableRow"/>
        <w:spacing w:before="60" w:after="60"/>
        <w:ind w:left="0" w:right="57"/>
        <w:rPr>
          <w:rFonts w:ascii="Arial" w:hAnsi="Arial" w:eastAsia="Arial" w:cs="Arial"/>
          <w:b w:val="1"/>
          <w:bCs w:val="1"/>
          <w:i w:val="0"/>
          <w:iCs w:val="0"/>
          <w:caps w:val="0"/>
          <w:smallCaps w:val="0"/>
          <w:noProof w:val="0"/>
          <w:color w:val="0D0D0D" w:themeColor="text1" w:themeTint="F2" w:themeShade="FF"/>
          <w:sz w:val="22"/>
          <w:szCs w:val="22"/>
          <w:lang w:val="en-GB"/>
        </w:rPr>
      </w:pPr>
    </w:p>
    <w:p w:rsidR="4F8F7046" w:rsidP="08A1118A" w:rsidRDefault="4F8F7046" w14:paraId="6501080A" w14:textId="7B2C2D92">
      <w:pPr>
        <w:pStyle w:val="TableRow"/>
        <w:spacing w:before="60" w:after="60"/>
        <w:ind w:left="0" w:right="57"/>
        <w:rPr>
          <w:rFonts w:ascii="Arial" w:hAnsi="Arial" w:eastAsia="Arial" w:cs="Arial"/>
          <w:b w:val="1"/>
          <w:bCs w:val="1"/>
          <w:noProof w:val="0"/>
          <w:sz w:val="24"/>
          <w:szCs w:val="24"/>
          <w:lang w:val="en-GB"/>
        </w:rPr>
      </w:pPr>
      <w:r w:rsidRPr="08A1118A" w:rsidR="4F8F7046">
        <w:rPr>
          <w:rFonts w:ascii="Arial" w:hAnsi="Arial" w:eastAsia="Arial" w:cs="Arial"/>
          <w:b w:val="1"/>
          <w:bCs w:val="1"/>
          <w:i w:val="0"/>
          <w:iCs w:val="0"/>
          <w:caps w:val="0"/>
          <w:smallCaps w:val="0"/>
          <w:noProof w:val="0"/>
          <w:color w:val="0D0D0D" w:themeColor="text1" w:themeTint="F2" w:themeShade="FF"/>
          <w:sz w:val="22"/>
          <w:szCs w:val="22"/>
          <w:lang w:val="en-GB"/>
        </w:rPr>
        <w:t>100% of learners entitled to Pupil Premium funding to have termly attendances of over 95%.</w:t>
      </w:r>
    </w:p>
    <w:p w:rsidR="75CFBBD4" w:rsidP="08A1118A" w:rsidRDefault="75CFBBD4" w14:paraId="6E4478E1" w14:textId="78331759">
      <w:pPr>
        <w:spacing w:after="240" w:line="288" w:lineRule="auto"/>
        <w:rPr>
          <w:rFonts w:ascii="Arial" w:hAnsi="Arial" w:eastAsia="Arial" w:cs="Arial"/>
          <w:b w:val="0"/>
          <w:bCs w:val="0"/>
          <w:i w:val="1"/>
          <w:iCs w:val="1"/>
          <w:caps w:val="0"/>
          <w:smallCaps w:val="0"/>
          <w:noProof w:val="0"/>
          <w:color w:val="000000" w:themeColor="text1" w:themeTint="FF" w:themeShade="FF"/>
          <w:sz w:val="22"/>
          <w:szCs w:val="22"/>
          <w:lang w:val="en-GB"/>
        </w:rPr>
      </w:pPr>
      <w:r w:rsidRPr="08A1118A" w:rsidR="75CFBBD4">
        <w:rPr>
          <w:rFonts w:ascii="Arial" w:hAnsi="Arial" w:eastAsia="Arial" w:cs="Arial"/>
          <w:b w:val="0"/>
          <w:bCs w:val="0"/>
          <w:i w:val="1"/>
          <w:iCs w:val="1"/>
          <w:caps w:val="0"/>
          <w:smallCaps w:val="0"/>
          <w:noProof w:val="0"/>
          <w:color w:val="000000" w:themeColor="text1" w:themeTint="FF" w:themeShade="FF"/>
          <w:sz w:val="22"/>
          <w:szCs w:val="22"/>
          <w:lang w:val="en-GB"/>
        </w:rPr>
        <w:t>71% of PP learners had an attendance of over 90% during 2024-25 academic year.</w:t>
      </w:r>
      <w:r>
        <w:br/>
      </w:r>
      <w:r w:rsidRPr="08A1118A" w:rsidR="75CFBBD4">
        <w:rPr>
          <w:rFonts w:ascii="Arial" w:hAnsi="Arial" w:eastAsia="Arial" w:cs="Arial"/>
          <w:b w:val="0"/>
          <w:bCs w:val="0"/>
          <w:i w:val="1"/>
          <w:iCs w:val="1"/>
          <w:caps w:val="0"/>
          <w:smallCaps w:val="0"/>
          <w:noProof w:val="0"/>
          <w:color w:val="000000" w:themeColor="text1" w:themeTint="FF" w:themeShade="FF"/>
          <w:sz w:val="22"/>
          <w:szCs w:val="22"/>
          <w:lang w:val="en-GB"/>
        </w:rPr>
        <w:t>63% of non-PP learners had an attendance of over 90% during 2024-25 academic year.</w:t>
      </w:r>
      <w:r>
        <w:br/>
      </w:r>
      <w:r>
        <w:br/>
      </w:r>
      <w:r w:rsidRPr="08A1118A" w:rsidR="75CFBBD4">
        <w:rPr>
          <w:rFonts w:ascii="Arial" w:hAnsi="Arial" w:eastAsia="Arial" w:cs="Arial"/>
          <w:b w:val="0"/>
          <w:bCs w:val="0"/>
          <w:i w:val="1"/>
          <w:iCs w:val="1"/>
          <w:caps w:val="0"/>
          <w:smallCaps w:val="0"/>
          <w:noProof w:val="0"/>
          <w:color w:val="000000" w:themeColor="text1" w:themeTint="FF" w:themeShade="FF"/>
          <w:sz w:val="22"/>
          <w:szCs w:val="22"/>
          <w:lang w:val="en-GB"/>
        </w:rPr>
        <w:t>56% of PP learners had an attendance of over 95% during 2024-25 academic year.</w:t>
      </w:r>
      <w:r>
        <w:br/>
      </w:r>
      <w:r w:rsidRPr="08A1118A" w:rsidR="75CFBBD4">
        <w:rPr>
          <w:rFonts w:ascii="Arial" w:hAnsi="Arial" w:eastAsia="Arial" w:cs="Arial"/>
          <w:b w:val="0"/>
          <w:bCs w:val="0"/>
          <w:i w:val="1"/>
          <w:iCs w:val="1"/>
          <w:caps w:val="0"/>
          <w:smallCaps w:val="0"/>
          <w:noProof w:val="0"/>
          <w:color w:val="000000" w:themeColor="text1" w:themeTint="FF" w:themeShade="FF"/>
          <w:sz w:val="22"/>
          <w:szCs w:val="22"/>
          <w:lang w:val="en-GB"/>
        </w:rPr>
        <w:t>84% of non-PP learners had an attendance of over 95% during 2024-25 academic year.</w:t>
      </w:r>
    </w:p>
    <w:p w:rsidR="75CFBBD4" w:rsidRDefault="75CFBBD4" w14:paraId="3D1AE271" w14:textId="3DFE327B">
      <w:r w:rsidR="75CFBBD4">
        <w:rPr/>
        <w:t>82% of PP learners had an attendance of over 80% during 2024-25 academic year.</w:t>
      </w:r>
      <w:r>
        <w:br/>
      </w:r>
      <w:r w:rsidR="75CFBBD4">
        <w:rPr/>
        <w:t>100% of non-PP learners had an attendance of over 80% during 2024-25 academic year.</w:t>
      </w:r>
    </w:p>
    <w:p w:rsidR="4F8F7046" w:rsidP="08A1118A" w:rsidRDefault="4F8F7046" w14:paraId="3A937405" w14:textId="38110645">
      <w:pPr>
        <w:pStyle w:val="TableRow"/>
        <w:spacing w:before="60" w:after="60"/>
        <w:ind w:left="57" w:right="57"/>
        <w:rPr>
          <w:rFonts w:ascii="Arial" w:hAnsi="Arial" w:eastAsia="Arial" w:cs="Arial"/>
          <w:b w:val="1"/>
          <w:bCs w:val="1"/>
          <w:noProof w:val="0"/>
          <w:sz w:val="24"/>
          <w:szCs w:val="24"/>
          <w:lang w:val="en-GB"/>
        </w:rPr>
      </w:pPr>
      <w:r w:rsidRPr="08A1118A" w:rsidR="4F8F7046">
        <w:rPr>
          <w:rFonts w:ascii="Arial" w:hAnsi="Arial" w:eastAsia="Arial" w:cs="Arial"/>
          <w:b w:val="1"/>
          <w:bCs w:val="1"/>
          <w:i w:val="0"/>
          <w:iCs w:val="0"/>
          <w:caps w:val="0"/>
          <w:smallCaps w:val="0"/>
          <w:noProof w:val="0"/>
          <w:color w:val="0D0D0D" w:themeColor="text1" w:themeTint="F2" w:themeShade="FF"/>
          <w:sz w:val="22"/>
          <w:szCs w:val="22"/>
          <w:lang w:val="en-GB"/>
        </w:rPr>
        <w:t>To support and engage parents through a range of supportive strategies</w:t>
      </w:r>
    </w:p>
    <w:p w:rsidR="391B56C9" w:rsidP="08A1118A" w:rsidRDefault="391B56C9" w14:paraId="0817475B" w14:textId="4056049A">
      <w:pPr>
        <w:spacing w:after="240" w:line="288" w:lineRule="auto"/>
        <w:rPr>
          <w:rFonts w:ascii="Arial" w:hAnsi="Arial" w:eastAsia="Arial" w:cs="Arial"/>
          <w:b w:val="1"/>
          <w:bCs w:val="1"/>
          <w:noProof w:val="0"/>
          <w:sz w:val="24"/>
          <w:szCs w:val="24"/>
          <w:lang w:val="en-GB"/>
        </w:rPr>
      </w:pPr>
      <w:r w:rsidRPr="08A1118A" w:rsidR="391B56C9">
        <w:rPr>
          <w:rFonts w:ascii="Arial" w:hAnsi="Arial" w:eastAsia="Arial" w:cs="Arial"/>
          <w:b w:val="0"/>
          <w:bCs w:val="0"/>
          <w:i w:val="1"/>
          <w:iCs w:val="1"/>
          <w:caps w:val="0"/>
          <w:smallCaps w:val="0"/>
          <w:noProof w:val="0"/>
          <w:color w:val="000000" w:themeColor="text1" w:themeTint="FF" w:themeShade="FF"/>
          <w:sz w:val="22"/>
          <w:szCs w:val="22"/>
          <w:lang w:val="en-GB"/>
        </w:rPr>
        <w:t xml:space="preserve">100% of parents attended parents’ evenings in Autumn and Spring Term. </w:t>
      </w:r>
      <w:r>
        <w:br/>
      </w:r>
      <w:r w:rsidRPr="08A1118A" w:rsidR="391B56C9">
        <w:rPr>
          <w:rFonts w:ascii="Arial" w:hAnsi="Arial" w:eastAsia="Arial" w:cs="Arial"/>
          <w:b w:val="0"/>
          <w:bCs w:val="0"/>
          <w:i w:val="1"/>
          <w:iCs w:val="1"/>
          <w:caps w:val="0"/>
          <w:smallCaps w:val="0"/>
          <w:noProof w:val="0"/>
          <w:color w:val="000000" w:themeColor="text1" w:themeTint="FF" w:themeShade="FF"/>
          <w:sz w:val="22"/>
          <w:szCs w:val="22"/>
          <w:lang w:val="en-GB"/>
        </w:rPr>
        <w:t>100% of parents are signed up and regularly engage with Iris Reach communications.</w:t>
      </w:r>
      <w:r>
        <w:br/>
      </w:r>
      <w:r w:rsidRPr="08A1118A" w:rsidR="391B56C9">
        <w:rPr>
          <w:rFonts w:ascii="Arial" w:hAnsi="Arial" w:eastAsia="Arial" w:cs="Arial"/>
          <w:b w:val="0"/>
          <w:bCs w:val="0"/>
          <w:i w:val="1"/>
          <w:iCs w:val="1"/>
          <w:caps w:val="0"/>
          <w:smallCaps w:val="0"/>
          <w:noProof w:val="0"/>
          <w:color w:val="000000" w:themeColor="text1" w:themeTint="FF" w:themeShade="FF"/>
          <w:sz w:val="22"/>
          <w:szCs w:val="22"/>
          <w:lang w:val="en-GB"/>
        </w:rPr>
        <w:t xml:space="preserve">Termly Knowledge Organisers and Newsletters have been successful in ensuring families are </w:t>
      </w:r>
      <w:r w:rsidRPr="08A1118A" w:rsidR="391B56C9">
        <w:rPr>
          <w:rFonts w:ascii="Arial" w:hAnsi="Arial" w:eastAsia="Arial" w:cs="Arial"/>
          <w:b w:val="0"/>
          <w:bCs w:val="0"/>
          <w:i w:val="1"/>
          <w:iCs w:val="1"/>
          <w:caps w:val="0"/>
          <w:smallCaps w:val="0"/>
          <w:noProof w:val="0"/>
          <w:color w:val="000000" w:themeColor="text1" w:themeTint="FF" w:themeShade="FF"/>
          <w:sz w:val="22"/>
          <w:szCs w:val="22"/>
          <w:lang w:val="en-GB"/>
        </w:rPr>
        <w:t>up-to-date</w:t>
      </w:r>
      <w:r w:rsidRPr="08A1118A" w:rsidR="391B56C9">
        <w:rPr>
          <w:rFonts w:ascii="Arial" w:hAnsi="Arial" w:eastAsia="Arial" w:cs="Arial"/>
          <w:b w:val="0"/>
          <w:bCs w:val="0"/>
          <w:i w:val="1"/>
          <w:iCs w:val="1"/>
          <w:caps w:val="0"/>
          <w:smallCaps w:val="0"/>
          <w:noProof w:val="0"/>
          <w:color w:val="000000" w:themeColor="text1" w:themeTint="FF" w:themeShade="FF"/>
          <w:sz w:val="22"/>
          <w:szCs w:val="22"/>
          <w:lang w:val="en-GB"/>
        </w:rPr>
        <w:t xml:space="preserve"> with their child’s learning for the term.</w:t>
      </w:r>
      <w:r>
        <w:br/>
      </w:r>
      <w:r w:rsidRPr="08A1118A" w:rsidR="391B56C9">
        <w:rPr>
          <w:rFonts w:ascii="Arial" w:hAnsi="Arial" w:eastAsia="Arial" w:cs="Arial"/>
          <w:b w:val="0"/>
          <w:bCs w:val="0"/>
          <w:i w:val="1"/>
          <w:iCs w:val="1"/>
          <w:caps w:val="0"/>
          <w:smallCaps w:val="0"/>
          <w:noProof w:val="0"/>
          <w:color w:val="000000" w:themeColor="text1" w:themeTint="FF" w:themeShade="FF"/>
          <w:sz w:val="22"/>
          <w:szCs w:val="22"/>
          <w:lang w:val="en-GB"/>
        </w:rPr>
        <w:t>End of term services have been very well-attended, allowing families to see award winners, performances, singing and join in the whole school celebration of each term.</w:t>
      </w:r>
      <w:r>
        <w:br/>
      </w:r>
      <w:r w:rsidRPr="08A1118A" w:rsidR="391B56C9">
        <w:rPr>
          <w:rFonts w:ascii="Arial" w:hAnsi="Arial" w:eastAsia="Arial" w:cs="Arial"/>
          <w:b w:val="0"/>
          <w:bCs w:val="0"/>
          <w:i w:val="1"/>
          <w:iCs w:val="1"/>
          <w:caps w:val="0"/>
          <w:smallCaps w:val="0"/>
          <w:noProof w:val="0"/>
          <w:color w:val="000000" w:themeColor="text1" w:themeTint="FF" w:themeShade="FF"/>
          <w:sz w:val="22"/>
          <w:szCs w:val="22"/>
          <w:lang w:val="en-GB"/>
        </w:rPr>
        <w:t>53% of families attended a Parent Showcase event across the academic year.</w:t>
      </w:r>
      <w:r>
        <w:br/>
      </w:r>
      <w:r w:rsidRPr="08A1118A" w:rsidR="13AF6361">
        <w:rPr>
          <w:rFonts w:ascii="Arial" w:hAnsi="Arial" w:eastAsia="Arial" w:cs="Arial"/>
          <w:b w:val="0"/>
          <w:bCs w:val="0"/>
          <w:i w:val="1"/>
          <w:iCs w:val="1"/>
          <w:caps w:val="0"/>
          <w:smallCaps w:val="0"/>
          <w:noProof w:val="0"/>
          <w:color w:val="000000" w:themeColor="text1" w:themeTint="FF" w:themeShade="FF"/>
          <w:sz w:val="22"/>
          <w:szCs w:val="22"/>
          <w:lang w:val="en-GB"/>
        </w:rPr>
        <w:t>34</w:t>
      </w:r>
      <w:r w:rsidRPr="08A1118A" w:rsidR="391B56C9">
        <w:rPr>
          <w:rFonts w:ascii="Arial" w:hAnsi="Arial" w:eastAsia="Arial" w:cs="Arial"/>
          <w:b w:val="0"/>
          <w:bCs w:val="0"/>
          <w:i w:val="1"/>
          <w:iCs w:val="1"/>
          <w:caps w:val="0"/>
          <w:smallCaps w:val="0"/>
          <w:noProof w:val="0"/>
          <w:color w:val="000000" w:themeColor="text1" w:themeTint="FF" w:themeShade="FF"/>
          <w:sz w:val="22"/>
          <w:szCs w:val="22"/>
          <w:lang w:val="en-GB"/>
        </w:rPr>
        <w:t>% attended a range of events across the academic year – World Book Day.</w:t>
      </w:r>
    </w:p>
    <w:p w:rsidR="4F8F7046" w:rsidP="08A1118A" w:rsidRDefault="4F8F7046" w14:paraId="102E4552" w14:textId="7615B1D7">
      <w:pPr>
        <w:spacing w:after="240" w:line="288" w:lineRule="auto"/>
        <w:rPr>
          <w:rFonts w:ascii="Arial" w:hAnsi="Arial" w:eastAsia="Arial" w:cs="Arial"/>
          <w:b w:val="1"/>
          <w:bCs w:val="1"/>
          <w:noProof w:val="0"/>
          <w:sz w:val="24"/>
          <w:szCs w:val="24"/>
          <w:lang w:val="en-GB"/>
        </w:rPr>
      </w:pPr>
      <w:r w:rsidRPr="08A1118A" w:rsidR="4F8F7046">
        <w:rPr>
          <w:rFonts w:ascii="Arial" w:hAnsi="Arial" w:eastAsia="Arial" w:cs="Arial"/>
          <w:b w:val="1"/>
          <w:bCs w:val="1"/>
          <w:i w:val="0"/>
          <w:iCs w:val="0"/>
          <w:caps w:val="0"/>
          <w:smallCaps w:val="0"/>
          <w:noProof w:val="0"/>
          <w:color w:val="0D0D0D" w:themeColor="text1" w:themeTint="F2" w:themeShade="FF"/>
          <w:sz w:val="22"/>
          <w:szCs w:val="22"/>
          <w:lang w:val="en-GB"/>
        </w:rPr>
        <w:t>To raise aspirations of all learners through curricular and extra-curricular activities – these may involve trips and visits</w:t>
      </w:r>
      <w:r>
        <w:br/>
      </w:r>
      <w:r w:rsidRPr="08A1118A" w:rsidR="7F4419B6">
        <w:rPr>
          <w:rFonts w:ascii="Arial" w:hAnsi="Arial" w:eastAsia="Arial" w:cs="Arial"/>
          <w:b w:val="0"/>
          <w:bCs w:val="0"/>
          <w:i w:val="0"/>
          <w:iCs w:val="0"/>
          <w:caps w:val="0"/>
          <w:smallCaps w:val="0"/>
          <w:noProof w:val="0"/>
          <w:color w:val="000000" w:themeColor="text1" w:themeTint="FF" w:themeShade="FF"/>
          <w:sz w:val="22"/>
          <w:szCs w:val="22"/>
          <w:lang w:val="en-GB"/>
        </w:rPr>
        <w:t>100% of learners were able to attend all trips and visits. Financial support was offered to some to ensure available opportunities were accessible to all.</w:t>
      </w:r>
      <w:r>
        <w:br/>
      </w:r>
      <w:r w:rsidRPr="08A1118A" w:rsidR="7F4419B6">
        <w:rPr>
          <w:rFonts w:ascii="Arial" w:hAnsi="Arial" w:eastAsia="Arial" w:cs="Arial"/>
          <w:b w:val="0"/>
          <w:bCs w:val="0"/>
          <w:i w:val="0"/>
          <w:iCs w:val="0"/>
          <w:caps w:val="0"/>
          <w:smallCaps w:val="0"/>
          <w:noProof w:val="0"/>
          <w:color w:val="000000" w:themeColor="text1" w:themeTint="FF" w:themeShade="FF"/>
          <w:sz w:val="22"/>
          <w:szCs w:val="22"/>
          <w:lang w:val="en-GB"/>
        </w:rPr>
        <w:t xml:space="preserve">100% of learners were able to experience ‘Wow’ days – Paul Sturgess (Basketball Professional), Jamie Knight (Football Freestyler), Karate Workshop, Music Rocksteady, Dental </w:t>
      </w:r>
      <w:r w:rsidRPr="08A1118A" w:rsidR="7F4419B6">
        <w:rPr>
          <w:rFonts w:ascii="Arial" w:hAnsi="Arial" w:eastAsia="Arial" w:cs="Arial"/>
          <w:b w:val="0"/>
          <w:bCs w:val="0"/>
          <w:i w:val="0"/>
          <w:iCs w:val="0"/>
          <w:caps w:val="0"/>
          <w:smallCaps w:val="0"/>
          <w:noProof w:val="0"/>
          <w:color w:val="000000" w:themeColor="text1" w:themeTint="FF" w:themeShade="FF"/>
          <w:sz w:val="22"/>
          <w:szCs w:val="22"/>
          <w:lang w:val="en-GB"/>
        </w:rPr>
        <w:t>Hygiene,Road</w:t>
      </w:r>
      <w:r w:rsidRPr="08A1118A" w:rsidR="7F4419B6">
        <w:rPr>
          <w:rFonts w:ascii="Arial" w:hAnsi="Arial" w:eastAsia="Arial" w:cs="Arial"/>
          <w:b w:val="0"/>
          <w:bCs w:val="0"/>
          <w:i w:val="0"/>
          <w:iCs w:val="0"/>
          <w:caps w:val="0"/>
          <w:smallCaps w:val="0"/>
          <w:noProof w:val="0"/>
          <w:color w:val="000000" w:themeColor="text1" w:themeTint="FF" w:themeShade="FF"/>
          <w:sz w:val="22"/>
          <w:szCs w:val="22"/>
          <w:lang w:val="en-GB"/>
        </w:rPr>
        <w:t xml:space="preserve"> Safety, Planetarium and Sporting experiences.</w:t>
      </w:r>
      <w:r>
        <w:br/>
      </w:r>
      <w:r w:rsidRPr="08A1118A" w:rsidR="7F4419B6">
        <w:rPr>
          <w:rFonts w:ascii="Arial" w:hAnsi="Arial" w:eastAsia="Arial" w:cs="Arial"/>
          <w:b w:val="0"/>
          <w:bCs w:val="0"/>
          <w:i w:val="0"/>
          <w:iCs w:val="0"/>
          <w:caps w:val="0"/>
          <w:smallCaps w:val="0"/>
          <w:noProof w:val="0"/>
          <w:color w:val="000000" w:themeColor="text1" w:themeTint="FF" w:themeShade="FF"/>
          <w:sz w:val="22"/>
          <w:szCs w:val="22"/>
          <w:lang w:val="en-GB"/>
        </w:rPr>
        <w:t xml:space="preserve">PGL residential trip for Y5 and 6 was successful with </w:t>
      </w:r>
      <w:r w:rsidRPr="08A1118A" w:rsidR="235B3470">
        <w:rPr>
          <w:rFonts w:ascii="Arial" w:hAnsi="Arial" w:eastAsia="Arial" w:cs="Arial"/>
          <w:b w:val="0"/>
          <w:bCs w:val="0"/>
          <w:i w:val="0"/>
          <w:iCs w:val="0"/>
          <w:caps w:val="0"/>
          <w:smallCaps w:val="0"/>
          <w:noProof w:val="0"/>
          <w:color w:val="000000" w:themeColor="text1" w:themeTint="FF" w:themeShade="FF"/>
          <w:sz w:val="22"/>
          <w:szCs w:val="22"/>
          <w:lang w:val="en-GB"/>
        </w:rPr>
        <w:t>68</w:t>
      </w:r>
      <w:r w:rsidRPr="08A1118A" w:rsidR="7F4419B6">
        <w:rPr>
          <w:rFonts w:ascii="Arial" w:hAnsi="Arial" w:eastAsia="Arial" w:cs="Arial"/>
          <w:b w:val="0"/>
          <w:bCs w:val="0"/>
          <w:i w:val="0"/>
          <w:iCs w:val="0"/>
          <w:caps w:val="0"/>
          <w:smallCaps w:val="0"/>
          <w:noProof w:val="0"/>
          <w:color w:val="000000" w:themeColor="text1" w:themeTint="FF" w:themeShade="FF"/>
          <w:sz w:val="22"/>
          <w:szCs w:val="22"/>
          <w:lang w:val="en-GB"/>
        </w:rPr>
        <w:t xml:space="preserve">% of eligible learners attending the trip. </w:t>
      </w:r>
      <w:r w:rsidRPr="08A1118A" w:rsidR="7F4419B6">
        <w:rPr>
          <w:rFonts w:ascii="Arial" w:hAnsi="Arial" w:eastAsia="Arial" w:cs="Arial"/>
          <w:b w:val="0"/>
          <w:bCs w:val="0"/>
          <w:i w:val="0"/>
          <w:iCs w:val="0"/>
          <w:caps w:val="0"/>
          <w:smallCaps w:val="0"/>
          <w:noProof w:val="0"/>
          <w:color w:val="000000" w:themeColor="text1" w:themeTint="FF" w:themeShade="FF"/>
          <w:sz w:val="22"/>
          <w:szCs w:val="22"/>
          <w:lang w:val="en-GB"/>
        </w:rPr>
        <w:t>Financial support was offered to some to ensure available opportunities were accessible to all.</w:t>
      </w:r>
      <w:r>
        <w:br/>
      </w:r>
      <w:r w:rsidRPr="08A1118A" w:rsidR="7F4419B6">
        <w:rPr>
          <w:rFonts w:ascii="Arial" w:hAnsi="Arial" w:eastAsia="Arial" w:cs="Arial"/>
          <w:b w:val="0"/>
          <w:bCs w:val="0"/>
          <w:i w:val="0"/>
          <w:iCs w:val="0"/>
          <w:caps w:val="0"/>
          <w:smallCaps w:val="0"/>
          <w:noProof w:val="0"/>
          <w:color w:val="000000" w:themeColor="text1" w:themeTint="FF" w:themeShade="FF"/>
          <w:sz w:val="22"/>
          <w:szCs w:val="22"/>
          <w:lang w:val="en-GB"/>
        </w:rPr>
        <w:t xml:space="preserve">100% of learners were able to experience an external sporting event, whether that be developmental or competitive. This may have been as part of Sports Week or </w:t>
      </w:r>
      <w:r w:rsidRPr="08A1118A" w:rsidR="7F4419B6">
        <w:rPr>
          <w:rFonts w:ascii="Arial" w:hAnsi="Arial" w:eastAsia="Arial" w:cs="Arial"/>
          <w:b w:val="0"/>
          <w:bCs w:val="0"/>
          <w:i w:val="0"/>
          <w:iCs w:val="0"/>
          <w:caps w:val="0"/>
          <w:smallCaps w:val="0"/>
          <w:noProof w:val="0"/>
          <w:color w:val="000000" w:themeColor="text1" w:themeTint="FF" w:themeShade="FF"/>
          <w:sz w:val="22"/>
          <w:szCs w:val="22"/>
          <w:lang w:val="en-GB"/>
        </w:rPr>
        <w:t>through the use of</w:t>
      </w:r>
      <w:r w:rsidRPr="08A1118A" w:rsidR="7F4419B6">
        <w:rPr>
          <w:rFonts w:ascii="Arial" w:hAnsi="Arial" w:eastAsia="Arial" w:cs="Arial"/>
          <w:b w:val="0"/>
          <w:bCs w:val="0"/>
          <w:i w:val="0"/>
          <w:iCs w:val="0"/>
          <w:caps w:val="0"/>
          <w:smallCaps w:val="0"/>
          <w:noProof w:val="0"/>
          <w:color w:val="000000" w:themeColor="text1" w:themeTint="FF" w:themeShade="FF"/>
          <w:sz w:val="22"/>
          <w:szCs w:val="22"/>
          <w:lang w:val="en-GB"/>
        </w:rPr>
        <w:t xml:space="preserve"> Elite Sports Academy.</w:t>
      </w:r>
      <w:r>
        <w:br/>
      </w:r>
      <w:r w:rsidRPr="08A1118A" w:rsidR="7F4419B6">
        <w:rPr>
          <w:rFonts w:ascii="Arial" w:hAnsi="Arial" w:eastAsia="Arial" w:cs="Arial"/>
          <w:b w:val="0"/>
          <w:bCs w:val="0"/>
          <w:i w:val="0"/>
          <w:iCs w:val="0"/>
          <w:caps w:val="0"/>
          <w:smallCaps w:val="0"/>
          <w:noProof w:val="0"/>
          <w:color w:val="000000" w:themeColor="text1" w:themeTint="FF" w:themeShade="FF"/>
          <w:sz w:val="22"/>
          <w:szCs w:val="22"/>
          <w:lang w:val="en-GB"/>
        </w:rPr>
        <w:t>8</w:t>
      </w:r>
      <w:r w:rsidRPr="08A1118A" w:rsidR="1034CA64">
        <w:rPr>
          <w:rFonts w:ascii="Arial" w:hAnsi="Arial" w:eastAsia="Arial" w:cs="Arial"/>
          <w:b w:val="0"/>
          <w:bCs w:val="0"/>
          <w:i w:val="0"/>
          <w:iCs w:val="0"/>
          <w:caps w:val="0"/>
          <w:smallCaps w:val="0"/>
          <w:noProof w:val="0"/>
          <w:color w:val="000000" w:themeColor="text1" w:themeTint="FF" w:themeShade="FF"/>
          <w:sz w:val="22"/>
          <w:szCs w:val="22"/>
          <w:lang w:val="en-GB"/>
        </w:rPr>
        <w:t>1</w:t>
      </w:r>
      <w:r w:rsidRPr="08A1118A" w:rsidR="7F4419B6">
        <w:rPr>
          <w:rFonts w:ascii="Arial" w:hAnsi="Arial" w:eastAsia="Arial" w:cs="Arial"/>
          <w:b w:val="0"/>
          <w:bCs w:val="0"/>
          <w:i w:val="0"/>
          <w:iCs w:val="0"/>
          <w:caps w:val="0"/>
          <w:smallCaps w:val="0"/>
          <w:noProof w:val="0"/>
          <w:color w:val="000000" w:themeColor="text1" w:themeTint="FF" w:themeShade="FF"/>
          <w:sz w:val="22"/>
          <w:szCs w:val="22"/>
          <w:lang w:val="en-GB"/>
        </w:rPr>
        <w:t>% of all learners accessed a</w:t>
      </w:r>
      <w:r w:rsidRPr="08A1118A" w:rsidR="3FE3E20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8A1118A" w:rsidR="3FE3E202">
        <w:rPr>
          <w:rFonts w:ascii="Arial" w:hAnsi="Arial" w:eastAsia="Arial" w:cs="Arial"/>
          <w:b w:val="0"/>
          <w:bCs w:val="0"/>
          <w:i w:val="0"/>
          <w:iCs w:val="0"/>
          <w:caps w:val="0"/>
          <w:smallCaps w:val="0"/>
          <w:noProof w:val="0"/>
          <w:color w:val="000000" w:themeColor="text1" w:themeTint="FF" w:themeShade="FF"/>
          <w:sz w:val="22"/>
          <w:szCs w:val="22"/>
          <w:lang w:val="en-GB"/>
        </w:rPr>
        <w:t>lunch-time</w:t>
      </w:r>
      <w:r w:rsidRPr="08A1118A" w:rsidR="3FE3E202">
        <w:rPr>
          <w:rFonts w:ascii="Arial" w:hAnsi="Arial" w:eastAsia="Arial" w:cs="Arial"/>
          <w:b w:val="0"/>
          <w:bCs w:val="0"/>
          <w:i w:val="0"/>
          <w:iCs w:val="0"/>
          <w:caps w:val="0"/>
          <w:smallCaps w:val="0"/>
          <w:noProof w:val="0"/>
          <w:color w:val="000000" w:themeColor="text1" w:themeTint="FF" w:themeShade="FF"/>
          <w:sz w:val="22"/>
          <w:szCs w:val="22"/>
          <w:lang w:val="en-GB"/>
        </w:rPr>
        <w:t xml:space="preserve"> or </w:t>
      </w:r>
      <w:r w:rsidRPr="08A1118A" w:rsidR="7F4419B6">
        <w:rPr>
          <w:rFonts w:ascii="Arial" w:hAnsi="Arial" w:eastAsia="Arial" w:cs="Arial"/>
          <w:b w:val="0"/>
          <w:bCs w:val="0"/>
          <w:i w:val="0"/>
          <w:iCs w:val="0"/>
          <w:caps w:val="0"/>
          <w:smallCaps w:val="0"/>
          <w:noProof w:val="0"/>
          <w:color w:val="000000" w:themeColor="text1" w:themeTint="FF" w:themeShade="FF"/>
          <w:sz w:val="22"/>
          <w:szCs w:val="22"/>
          <w:lang w:val="en-GB"/>
        </w:rPr>
        <w:t>after-school activity of some description. 7</w:t>
      </w:r>
      <w:r w:rsidRPr="08A1118A" w:rsidR="5C7F56F7">
        <w:rPr>
          <w:rFonts w:ascii="Arial" w:hAnsi="Arial" w:eastAsia="Arial" w:cs="Arial"/>
          <w:b w:val="0"/>
          <w:bCs w:val="0"/>
          <w:i w:val="0"/>
          <w:iCs w:val="0"/>
          <w:caps w:val="0"/>
          <w:smallCaps w:val="0"/>
          <w:noProof w:val="0"/>
          <w:color w:val="000000" w:themeColor="text1" w:themeTint="FF" w:themeShade="FF"/>
          <w:sz w:val="22"/>
          <w:szCs w:val="22"/>
          <w:lang w:val="en-GB"/>
        </w:rPr>
        <w:t>6</w:t>
      </w:r>
      <w:r w:rsidRPr="08A1118A" w:rsidR="7F4419B6">
        <w:rPr>
          <w:rFonts w:ascii="Arial" w:hAnsi="Arial" w:eastAsia="Arial" w:cs="Arial"/>
          <w:b w:val="0"/>
          <w:bCs w:val="0"/>
          <w:i w:val="0"/>
          <w:iCs w:val="0"/>
          <w:caps w:val="0"/>
          <w:smallCaps w:val="0"/>
          <w:noProof w:val="0"/>
          <w:color w:val="000000" w:themeColor="text1" w:themeTint="FF" w:themeShade="FF"/>
          <w:sz w:val="22"/>
          <w:szCs w:val="22"/>
          <w:lang w:val="en-GB"/>
        </w:rPr>
        <w:t>% of PP-entitled learners accessed a</w:t>
      </w:r>
      <w:r w:rsidRPr="08A1118A" w:rsidR="07D73C46">
        <w:rPr>
          <w:rFonts w:ascii="Arial" w:hAnsi="Arial" w:eastAsia="Arial" w:cs="Arial"/>
          <w:b w:val="0"/>
          <w:bCs w:val="0"/>
          <w:i w:val="0"/>
          <w:iCs w:val="0"/>
          <w:caps w:val="0"/>
          <w:smallCaps w:val="0"/>
          <w:noProof w:val="0"/>
          <w:color w:val="000000" w:themeColor="text1" w:themeTint="FF" w:themeShade="FF"/>
          <w:sz w:val="22"/>
          <w:szCs w:val="22"/>
          <w:lang w:val="en-GB"/>
        </w:rPr>
        <w:t xml:space="preserve"> lunch-time or</w:t>
      </w:r>
      <w:r w:rsidRPr="08A1118A" w:rsidR="7F4419B6">
        <w:rPr>
          <w:rFonts w:ascii="Arial" w:hAnsi="Arial" w:eastAsia="Arial" w:cs="Arial"/>
          <w:b w:val="0"/>
          <w:bCs w:val="0"/>
          <w:i w:val="0"/>
          <w:iCs w:val="0"/>
          <w:caps w:val="0"/>
          <w:smallCaps w:val="0"/>
          <w:noProof w:val="0"/>
          <w:color w:val="000000" w:themeColor="text1" w:themeTint="FF" w:themeShade="FF"/>
          <w:sz w:val="22"/>
          <w:szCs w:val="22"/>
          <w:lang w:val="en-GB"/>
        </w:rPr>
        <w:t xml:space="preserve"> after-school activity.</w:t>
      </w:r>
      <w:r w:rsidRPr="08A1118A" w:rsidR="7F4419B6">
        <w:rPr>
          <w:rFonts w:ascii="Arial" w:hAnsi="Arial" w:eastAsia="Arial" w:cs="Arial"/>
          <w:b w:val="1"/>
          <w:bCs w:val="1"/>
          <w:i w:val="1"/>
          <w:iCs w:val="1"/>
          <w:caps w:val="0"/>
          <w:smallCaps w:val="0"/>
          <w:noProof w:val="0"/>
          <w:color w:val="0D0D0D" w:themeColor="text1" w:themeTint="F2" w:themeShade="FF"/>
          <w:sz w:val="24"/>
          <w:szCs w:val="24"/>
          <w:lang w:val="en-GB"/>
        </w:rPr>
        <w:t xml:space="preserve">   </w:t>
      </w:r>
      <w:r w:rsidRPr="08A1118A" w:rsidR="7F4419B6">
        <w:rPr>
          <w:rFonts w:ascii="Arial" w:hAnsi="Arial" w:eastAsia="Arial" w:cs="Arial"/>
          <w:noProof w:val="0"/>
          <w:sz w:val="22"/>
          <w:szCs w:val="22"/>
          <w:lang w:val="en-GB"/>
        </w:rPr>
        <w:t xml:space="preserve"> </w:t>
      </w:r>
    </w:p>
    <w:p w:rsidR="00E66558" w:rsidP="72EB5CE8" w:rsidRDefault="009D71E8" w14:paraId="2A7D5548" w14:textId="50921D3F">
      <w:pPr>
        <w:spacing w:before="600"/>
      </w:pPr>
      <w:r>
        <w:t>Externally provided programmes</w:t>
      </w:r>
    </w:p>
    <w:p w:rsidR="00E66558" w:rsidRDefault="009D71E8" w14:paraId="2A7D5549" w14:textId="77777777">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4A" w14:textId="77777777">
            <w:pPr>
              <w:pStyle w:val="TableHeader"/>
              <w:jc w:val="left"/>
            </w:pPr>
            <w:r>
              <w:t>Programme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4B" w14:textId="77777777">
            <w:pPr>
              <w:pStyle w:val="TableHeader"/>
              <w:jc w:val="left"/>
            </w:pPr>
            <w:r>
              <w:t>Provider</w:t>
            </w:r>
          </w:p>
        </w:tc>
      </w:tr>
      <w:tr w:rsidR="00E66558" w14:paraId="2A7D554F"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4D" w14:textId="77777777">
            <w:pPr>
              <w:pStyle w:val="TableRow"/>
            </w:pP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4E" w14:textId="77777777">
            <w:pPr>
              <w:pStyle w:val="TableRowCentered"/>
              <w:jc w:val="left"/>
            </w:pPr>
          </w:p>
        </w:tc>
      </w:tr>
      <w:tr w:rsidR="00E66558" w14:paraId="2A7D5552"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50" w14:textId="77777777">
            <w:pPr>
              <w:pStyle w:val="TableRow"/>
            </w:pP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551" w14:textId="77777777">
            <w:pPr>
              <w:pStyle w:val="TableRowCentered"/>
              <w:jc w:val="left"/>
            </w:pPr>
          </w:p>
        </w:tc>
      </w:tr>
    </w:tbl>
    <w:p w:rsidR="00E66558" w:rsidRDefault="009D71E8" w14:paraId="2A7D5553" w14:textId="77777777">
      <w:pPr>
        <w:pStyle w:val="Heading2"/>
        <w:spacing w:before="600"/>
      </w:pPr>
      <w:r>
        <w:t>Service pupil premium funding (optional)</w:t>
      </w:r>
    </w:p>
    <w:p w:rsidR="00E66558" w:rsidRDefault="009D71E8" w14:paraId="2A7D5554" w14:textId="77777777">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rsidTr="6ACB1178" w14:paraId="2A7D5557"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55" w14:textId="77777777">
            <w:pPr>
              <w:pStyle w:val="TableHeader"/>
              <w:jc w:val="left"/>
            </w:pPr>
            <w:bookmarkStart w:name="_Hlk80604898" w:id="17"/>
            <w:r>
              <w:rPr>
                <w:bCs/>
              </w:rPr>
              <w:t>Measure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56" w14:textId="77777777">
            <w:pPr>
              <w:pStyle w:val="TableHeader"/>
              <w:jc w:val="left"/>
            </w:pPr>
            <w:r>
              <w:rPr>
                <w:bCs/>
              </w:rPr>
              <w:t xml:space="preserve">Details </w:t>
            </w:r>
          </w:p>
        </w:tc>
      </w:tr>
      <w:tr w:rsidR="00E66558" w:rsidTr="6ACB1178" w14:paraId="2A7D555A"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558" w14:textId="77777777">
            <w:pPr>
              <w:pStyle w:val="TableRow"/>
            </w:pPr>
            <w:r>
              <w:rPr>
                <w:color w:val="000000"/>
                <w:sz w:val="22"/>
              </w:rPr>
              <w:t>How did you spend your service pupil premium allocation last academic year?</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E66558" w14:paraId="2A7D5559" w14:textId="77777777">
            <w:pPr>
              <w:pStyle w:val="TableRowCentered"/>
              <w:jc w:val="left"/>
            </w:pPr>
          </w:p>
        </w:tc>
      </w:tr>
      <w:tr w:rsidR="00E66558" w:rsidTr="6ACB1178" w14:paraId="2A7D555D"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55B" w14:textId="77777777">
            <w:pPr>
              <w:pStyle w:val="TableRow"/>
            </w:pPr>
            <w:r>
              <w:rPr>
                <w:color w:val="000000"/>
                <w:sz w:val="22"/>
              </w:rPr>
              <w:t>What was the impact of that spending on service pupil premium eligible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E66558" w14:paraId="2A7D555C" w14:textId="77777777">
            <w:pPr>
              <w:pStyle w:val="TableRowCentered"/>
              <w:jc w:val="left"/>
            </w:pPr>
          </w:p>
        </w:tc>
      </w:tr>
    </w:tbl>
    <w:bookmarkEnd w:id="17"/>
    <w:p w:rsidR="00E66558" w:rsidRDefault="009D71E8" w14:paraId="2A7D5560" w14:textId="77777777">
      <w:pPr>
        <w:pStyle w:val="Heading1"/>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Tr="4B9D4A95" w14:paraId="2A7D5563"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E66558" w14:paraId="2A7D5562" w14:textId="77777777">
            <w:pPr>
              <w:spacing w:before="120" w:after="120"/>
              <w:rPr>
                <w:i/>
                <w:iCs/>
              </w:rPr>
            </w:pPr>
          </w:p>
        </w:tc>
      </w:tr>
      <w:bookmarkEnd w:id="14"/>
      <w:bookmarkEnd w:id="15"/>
      <w:bookmarkEnd w:id="16"/>
    </w:tbl>
    <w:p w:rsidR="00E66558" w:rsidRDefault="00E66558" w14:paraId="2A7D5564" w14:textId="77777777"/>
    <w:sectPr w:rsidR="00E66558">
      <w:headerReference w:type="default" r:id="rId41"/>
      <w:footerReference w:type="default" r:id="rId42"/>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344B9" w:rsidRDefault="00A344B9" w14:paraId="3A118DA4" w14:textId="77777777">
      <w:pPr>
        <w:spacing w:after="0" w:line="240" w:lineRule="auto"/>
      </w:pPr>
      <w:r>
        <w:separator/>
      </w:r>
    </w:p>
  </w:endnote>
  <w:endnote w:type="continuationSeparator" w:id="0">
    <w:p w:rsidR="00A344B9" w:rsidRDefault="00A344B9" w14:paraId="4792F3B9" w14:textId="77777777">
      <w:pPr>
        <w:spacing w:after="0" w:line="240" w:lineRule="auto"/>
      </w:pPr>
      <w:r>
        <w:continuationSeparator/>
      </w:r>
    </w:p>
  </w:endnote>
  <w:endnote w:type="continuationNotice" w:id="1">
    <w:p w:rsidR="00DB75ED" w:rsidRDefault="00DB75ED" w14:paraId="6C5AA01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Roboto">
    <w:panose1 w:val="02000000000000000000"/>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81B99" w:rsidP="3FDAF6AB" w:rsidRDefault="009D71E8" w14:paraId="2A7D54BE" w14:textId="081255F2">
    <w:pPr>
      <w:pStyle w:val="TableRow"/>
    </w:pPr>
    <w:r>
      <w:fldChar w:fldCharType="begin"/>
    </w:r>
    <w:r>
      <w:instrText xml:space="preserve"> PAGE </w:instrText>
    </w:r>
    <w:r>
      <w:fldChar w:fldCharType="separate"/>
    </w:r>
    <w:r w:rsidR="282B6D79">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344B9" w:rsidRDefault="00A344B9" w14:paraId="21A58AFF" w14:textId="77777777">
      <w:pPr>
        <w:spacing w:after="0" w:line="240" w:lineRule="auto"/>
      </w:pPr>
      <w:r>
        <w:separator/>
      </w:r>
    </w:p>
  </w:footnote>
  <w:footnote w:type="continuationSeparator" w:id="0">
    <w:p w:rsidR="00A344B9" w:rsidRDefault="00A344B9" w14:paraId="2854AA97" w14:textId="77777777">
      <w:pPr>
        <w:spacing w:after="0" w:line="240" w:lineRule="auto"/>
      </w:pPr>
      <w:r>
        <w:continuationSeparator/>
      </w:r>
    </w:p>
  </w:footnote>
  <w:footnote w:type="continuationNotice" w:id="1">
    <w:p w:rsidR="00DB75ED" w:rsidRDefault="00DB75ED" w14:paraId="10BF19E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81B99" w:rsidP="3FDAF6AB" w:rsidRDefault="00A81B99" w14:paraId="2A7D54BC" w14:textId="3D034E64">
    <w:pPr>
      <w:pStyle w:val="TableRow"/>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09F43E7"/>
    <w:multiLevelType w:val="hybridMultilevel"/>
    <w:tmpl w:val="82A8061C"/>
    <w:lvl w:ilvl="0" w:tplc="AF2A72A0">
      <w:start w:val="1"/>
      <w:numFmt w:val="bullet"/>
      <w:lvlText w:val=""/>
      <w:lvlJc w:val="left"/>
      <w:pPr>
        <w:ind w:left="720" w:hanging="360"/>
      </w:pPr>
      <w:rPr>
        <w:rFonts w:hint="default" w:ascii="Symbol" w:hAnsi="Symbol"/>
      </w:rPr>
    </w:lvl>
    <w:lvl w:ilvl="1" w:tplc="E4BA4CCE">
      <w:start w:val="1"/>
      <w:numFmt w:val="bullet"/>
      <w:lvlText w:val="o"/>
      <w:lvlJc w:val="left"/>
      <w:pPr>
        <w:ind w:left="1440" w:hanging="360"/>
      </w:pPr>
      <w:rPr>
        <w:rFonts w:hint="default" w:ascii="Courier New" w:hAnsi="Courier New"/>
      </w:rPr>
    </w:lvl>
    <w:lvl w:ilvl="2" w:tplc="0A6C2984">
      <w:start w:val="1"/>
      <w:numFmt w:val="bullet"/>
      <w:lvlText w:val=""/>
      <w:lvlJc w:val="left"/>
      <w:pPr>
        <w:ind w:left="2160" w:hanging="360"/>
      </w:pPr>
      <w:rPr>
        <w:rFonts w:hint="default" w:ascii="Wingdings" w:hAnsi="Wingdings"/>
      </w:rPr>
    </w:lvl>
    <w:lvl w:ilvl="3" w:tplc="1FF07AEE">
      <w:start w:val="1"/>
      <w:numFmt w:val="bullet"/>
      <w:lvlText w:val=""/>
      <w:lvlJc w:val="left"/>
      <w:pPr>
        <w:ind w:left="2880" w:hanging="360"/>
      </w:pPr>
      <w:rPr>
        <w:rFonts w:hint="default" w:ascii="Symbol" w:hAnsi="Symbol"/>
      </w:rPr>
    </w:lvl>
    <w:lvl w:ilvl="4" w:tplc="7AD25174">
      <w:start w:val="1"/>
      <w:numFmt w:val="bullet"/>
      <w:lvlText w:val="o"/>
      <w:lvlJc w:val="left"/>
      <w:pPr>
        <w:ind w:left="3600" w:hanging="360"/>
      </w:pPr>
      <w:rPr>
        <w:rFonts w:hint="default" w:ascii="Courier New" w:hAnsi="Courier New"/>
      </w:rPr>
    </w:lvl>
    <w:lvl w:ilvl="5" w:tplc="5674FB54">
      <w:start w:val="1"/>
      <w:numFmt w:val="bullet"/>
      <w:lvlText w:val=""/>
      <w:lvlJc w:val="left"/>
      <w:pPr>
        <w:ind w:left="4320" w:hanging="360"/>
      </w:pPr>
      <w:rPr>
        <w:rFonts w:hint="default" w:ascii="Wingdings" w:hAnsi="Wingdings"/>
      </w:rPr>
    </w:lvl>
    <w:lvl w:ilvl="6" w:tplc="8642F3BE">
      <w:start w:val="1"/>
      <w:numFmt w:val="bullet"/>
      <w:lvlText w:val=""/>
      <w:lvlJc w:val="left"/>
      <w:pPr>
        <w:ind w:left="5040" w:hanging="360"/>
      </w:pPr>
      <w:rPr>
        <w:rFonts w:hint="default" w:ascii="Symbol" w:hAnsi="Symbol"/>
      </w:rPr>
    </w:lvl>
    <w:lvl w:ilvl="7" w:tplc="723E4934">
      <w:start w:val="1"/>
      <w:numFmt w:val="bullet"/>
      <w:lvlText w:val="o"/>
      <w:lvlJc w:val="left"/>
      <w:pPr>
        <w:ind w:left="5760" w:hanging="360"/>
      </w:pPr>
      <w:rPr>
        <w:rFonts w:hint="default" w:ascii="Courier New" w:hAnsi="Courier New"/>
      </w:rPr>
    </w:lvl>
    <w:lvl w:ilvl="8" w:tplc="E3D4C6B4">
      <w:start w:val="1"/>
      <w:numFmt w:val="bullet"/>
      <w:lvlText w:val=""/>
      <w:lvlJc w:val="left"/>
      <w:pPr>
        <w:ind w:left="6480" w:hanging="360"/>
      </w:pPr>
      <w:rPr>
        <w:rFonts w:hint="default" w:ascii="Wingdings" w:hAnsi="Wingdings"/>
      </w:rPr>
    </w:lvl>
  </w:abstractNum>
  <w:abstractNum w:abstractNumId="8" w15:restartNumberingAfterBreak="0">
    <w:nsid w:val="5A64718F"/>
    <w:multiLevelType w:val="hybridMultilevel"/>
    <w:tmpl w:val="FFFFFFFF"/>
    <w:lvl w:ilvl="0" w:tplc="B6F0B30A">
      <w:start w:val="1"/>
      <w:numFmt w:val="bullet"/>
      <w:lvlText w:val="-"/>
      <w:lvlJc w:val="left"/>
      <w:pPr>
        <w:ind w:left="720" w:hanging="360"/>
      </w:pPr>
      <w:rPr>
        <w:rFonts w:hint="default" w:ascii="Calibri" w:hAnsi="Calibri"/>
      </w:rPr>
    </w:lvl>
    <w:lvl w:ilvl="1" w:tplc="0A12D016">
      <w:start w:val="1"/>
      <w:numFmt w:val="bullet"/>
      <w:lvlText w:val="o"/>
      <w:lvlJc w:val="left"/>
      <w:pPr>
        <w:ind w:left="1440" w:hanging="360"/>
      </w:pPr>
      <w:rPr>
        <w:rFonts w:hint="default" w:ascii="Courier New" w:hAnsi="Courier New"/>
      </w:rPr>
    </w:lvl>
    <w:lvl w:ilvl="2" w:tplc="75AA7D9E">
      <w:start w:val="1"/>
      <w:numFmt w:val="bullet"/>
      <w:lvlText w:val=""/>
      <w:lvlJc w:val="left"/>
      <w:pPr>
        <w:ind w:left="2160" w:hanging="360"/>
      </w:pPr>
      <w:rPr>
        <w:rFonts w:hint="default" w:ascii="Wingdings" w:hAnsi="Wingdings"/>
      </w:rPr>
    </w:lvl>
    <w:lvl w:ilvl="3" w:tplc="8242B3EE">
      <w:start w:val="1"/>
      <w:numFmt w:val="bullet"/>
      <w:lvlText w:val=""/>
      <w:lvlJc w:val="left"/>
      <w:pPr>
        <w:ind w:left="2880" w:hanging="360"/>
      </w:pPr>
      <w:rPr>
        <w:rFonts w:hint="default" w:ascii="Symbol" w:hAnsi="Symbol"/>
      </w:rPr>
    </w:lvl>
    <w:lvl w:ilvl="4" w:tplc="480EAD52">
      <w:start w:val="1"/>
      <w:numFmt w:val="bullet"/>
      <w:lvlText w:val="o"/>
      <w:lvlJc w:val="left"/>
      <w:pPr>
        <w:ind w:left="3600" w:hanging="360"/>
      </w:pPr>
      <w:rPr>
        <w:rFonts w:hint="default" w:ascii="Courier New" w:hAnsi="Courier New"/>
      </w:rPr>
    </w:lvl>
    <w:lvl w:ilvl="5" w:tplc="929278E2">
      <w:start w:val="1"/>
      <w:numFmt w:val="bullet"/>
      <w:lvlText w:val=""/>
      <w:lvlJc w:val="left"/>
      <w:pPr>
        <w:ind w:left="4320" w:hanging="360"/>
      </w:pPr>
      <w:rPr>
        <w:rFonts w:hint="default" w:ascii="Wingdings" w:hAnsi="Wingdings"/>
      </w:rPr>
    </w:lvl>
    <w:lvl w:ilvl="6" w:tplc="D1D68A36">
      <w:start w:val="1"/>
      <w:numFmt w:val="bullet"/>
      <w:lvlText w:val=""/>
      <w:lvlJc w:val="left"/>
      <w:pPr>
        <w:ind w:left="5040" w:hanging="360"/>
      </w:pPr>
      <w:rPr>
        <w:rFonts w:hint="default" w:ascii="Symbol" w:hAnsi="Symbol"/>
      </w:rPr>
    </w:lvl>
    <w:lvl w:ilvl="7" w:tplc="CB9E09A8">
      <w:start w:val="1"/>
      <w:numFmt w:val="bullet"/>
      <w:lvlText w:val="o"/>
      <w:lvlJc w:val="left"/>
      <w:pPr>
        <w:ind w:left="5760" w:hanging="360"/>
      </w:pPr>
      <w:rPr>
        <w:rFonts w:hint="default" w:ascii="Courier New" w:hAnsi="Courier New"/>
      </w:rPr>
    </w:lvl>
    <w:lvl w:ilvl="8" w:tplc="E44CF170">
      <w:start w:val="1"/>
      <w:numFmt w:val="bullet"/>
      <w:lvlText w:val=""/>
      <w:lvlJc w:val="left"/>
      <w:pPr>
        <w:ind w:left="6480" w:hanging="360"/>
      </w:pPr>
      <w:rPr>
        <w:rFonts w:hint="default" w:ascii="Wingdings" w:hAnsi="Wingdings"/>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137796306">
    <w:abstractNumId w:val="8"/>
  </w:num>
  <w:num w:numId="2" w16cid:durableId="41638226">
    <w:abstractNumId w:val="7"/>
  </w:num>
  <w:num w:numId="3" w16cid:durableId="1322276949">
    <w:abstractNumId w:val="3"/>
  </w:num>
  <w:num w:numId="4" w16cid:durableId="549848683">
    <w:abstractNumId w:val="1"/>
  </w:num>
  <w:num w:numId="5" w16cid:durableId="996497808">
    <w:abstractNumId w:val="4"/>
  </w:num>
  <w:num w:numId="6" w16cid:durableId="432436219">
    <w:abstractNumId w:val="5"/>
  </w:num>
  <w:num w:numId="7" w16cid:durableId="1011031989">
    <w:abstractNumId w:val="0"/>
  </w:num>
  <w:num w:numId="8" w16cid:durableId="314845445">
    <w:abstractNumId w:val="6"/>
  </w:num>
  <w:num w:numId="9" w16cid:durableId="1628660529">
    <w:abstractNumId w:val="10"/>
  </w:num>
  <w:num w:numId="10" w16cid:durableId="948315413">
    <w:abstractNumId w:val="14"/>
  </w:num>
  <w:num w:numId="11" w16cid:durableId="383338309">
    <w:abstractNumId w:val="12"/>
  </w:num>
  <w:num w:numId="12" w16cid:durableId="1225995305">
    <w:abstractNumId w:val="11"/>
  </w:num>
  <w:num w:numId="13" w16cid:durableId="311520367">
    <w:abstractNumId w:val="2"/>
  </w:num>
  <w:num w:numId="14" w16cid:durableId="1858885757">
    <w:abstractNumId w:val="13"/>
  </w:num>
  <w:num w:numId="15" w16cid:durableId="2986515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B73"/>
    <w:rsid w:val="00085CB4"/>
    <w:rsid w:val="000D01E4"/>
    <w:rsid w:val="00120AB1"/>
    <w:rsid w:val="00167451"/>
    <w:rsid w:val="002706BC"/>
    <w:rsid w:val="00288B18"/>
    <w:rsid w:val="002B6D70"/>
    <w:rsid w:val="003229C9"/>
    <w:rsid w:val="0036B39A"/>
    <w:rsid w:val="003C57CA"/>
    <w:rsid w:val="004044AA"/>
    <w:rsid w:val="00417C45"/>
    <w:rsid w:val="004B5167"/>
    <w:rsid w:val="004C0C72"/>
    <w:rsid w:val="004E4900"/>
    <w:rsid w:val="0051B2DA"/>
    <w:rsid w:val="005D2933"/>
    <w:rsid w:val="005E8AD6"/>
    <w:rsid w:val="00653D56"/>
    <w:rsid w:val="006E7FB1"/>
    <w:rsid w:val="00705824"/>
    <w:rsid w:val="00741B9E"/>
    <w:rsid w:val="007C10CE"/>
    <w:rsid w:val="007C2F04"/>
    <w:rsid w:val="00805C75"/>
    <w:rsid w:val="008A3B8A"/>
    <w:rsid w:val="008C467B"/>
    <w:rsid w:val="009D102F"/>
    <w:rsid w:val="009D71E8"/>
    <w:rsid w:val="00A344B9"/>
    <w:rsid w:val="00A69BE4"/>
    <w:rsid w:val="00A81B99"/>
    <w:rsid w:val="00BDF552"/>
    <w:rsid w:val="00CA9592"/>
    <w:rsid w:val="00D33FE5"/>
    <w:rsid w:val="00D52EB1"/>
    <w:rsid w:val="00D672D8"/>
    <w:rsid w:val="00D722C4"/>
    <w:rsid w:val="00D93DD5"/>
    <w:rsid w:val="00DB75ED"/>
    <w:rsid w:val="00E66558"/>
    <w:rsid w:val="00E7BB21"/>
    <w:rsid w:val="00E83EE5"/>
    <w:rsid w:val="00E934F2"/>
    <w:rsid w:val="00F14429"/>
    <w:rsid w:val="00FD92E0"/>
    <w:rsid w:val="010A3F43"/>
    <w:rsid w:val="01164E44"/>
    <w:rsid w:val="0129BF3A"/>
    <w:rsid w:val="01386279"/>
    <w:rsid w:val="015C7232"/>
    <w:rsid w:val="0163F43B"/>
    <w:rsid w:val="01672F9F"/>
    <w:rsid w:val="0176B94E"/>
    <w:rsid w:val="0176E52A"/>
    <w:rsid w:val="017FE2C3"/>
    <w:rsid w:val="018FE131"/>
    <w:rsid w:val="01A5139B"/>
    <w:rsid w:val="01AAD62B"/>
    <w:rsid w:val="01B0B0B8"/>
    <w:rsid w:val="01D8D9D5"/>
    <w:rsid w:val="01E5A422"/>
    <w:rsid w:val="01FFE131"/>
    <w:rsid w:val="021DE32F"/>
    <w:rsid w:val="022DF7D1"/>
    <w:rsid w:val="02599D74"/>
    <w:rsid w:val="0268D261"/>
    <w:rsid w:val="026E4594"/>
    <w:rsid w:val="02750078"/>
    <w:rsid w:val="0286489C"/>
    <w:rsid w:val="029618DB"/>
    <w:rsid w:val="029BF0DA"/>
    <w:rsid w:val="02A635D9"/>
    <w:rsid w:val="02BBDE02"/>
    <w:rsid w:val="02C12188"/>
    <w:rsid w:val="02C51957"/>
    <w:rsid w:val="02C69BFB"/>
    <w:rsid w:val="02C94B37"/>
    <w:rsid w:val="02D5F5E2"/>
    <w:rsid w:val="02E41627"/>
    <w:rsid w:val="02F84293"/>
    <w:rsid w:val="02FDDF99"/>
    <w:rsid w:val="030DF84C"/>
    <w:rsid w:val="03143438"/>
    <w:rsid w:val="0316E40F"/>
    <w:rsid w:val="0319D32A"/>
    <w:rsid w:val="03320ECF"/>
    <w:rsid w:val="035E8B7B"/>
    <w:rsid w:val="037A5146"/>
    <w:rsid w:val="037DCC51"/>
    <w:rsid w:val="038A9409"/>
    <w:rsid w:val="03917DF7"/>
    <w:rsid w:val="03D7611C"/>
    <w:rsid w:val="03DA3497"/>
    <w:rsid w:val="03F76429"/>
    <w:rsid w:val="0442063A"/>
    <w:rsid w:val="0472453C"/>
    <w:rsid w:val="0474A1FF"/>
    <w:rsid w:val="0478628A"/>
    <w:rsid w:val="0479B865"/>
    <w:rsid w:val="047E32DE"/>
    <w:rsid w:val="049C1872"/>
    <w:rsid w:val="049C4B43"/>
    <w:rsid w:val="049F4770"/>
    <w:rsid w:val="04B90F23"/>
    <w:rsid w:val="04BAC4E2"/>
    <w:rsid w:val="04D89DBB"/>
    <w:rsid w:val="04DD3DEE"/>
    <w:rsid w:val="04DFF402"/>
    <w:rsid w:val="04FD64A2"/>
    <w:rsid w:val="04FFBBD1"/>
    <w:rsid w:val="050F0F99"/>
    <w:rsid w:val="051F6FF3"/>
    <w:rsid w:val="052A859C"/>
    <w:rsid w:val="052C9150"/>
    <w:rsid w:val="052FAEAB"/>
    <w:rsid w:val="05353CBB"/>
    <w:rsid w:val="054E23BE"/>
    <w:rsid w:val="055E1123"/>
    <w:rsid w:val="05617D5D"/>
    <w:rsid w:val="05757CCF"/>
    <w:rsid w:val="05960F85"/>
    <w:rsid w:val="05A07323"/>
    <w:rsid w:val="05A4D1BB"/>
    <w:rsid w:val="05BE532F"/>
    <w:rsid w:val="05E1B70D"/>
    <w:rsid w:val="05EEEB3D"/>
    <w:rsid w:val="05F28CA4"/>
    <w:rsid w:val="0602D797"/>
    <w:rsid w:val="06199A31"/>
    <w:rsid w:val="064FB8DF"/>
    <w:rsid w:val="06664091"/>
    <w:rsid w:val="0666BF42"/>
    <w:rsid w:val="066C63A1"/>
    <w:rsid w:val="066E07E1"/>
    <w:rsid w:val="06A5A07E"/>
    <w:rsid w:val="06B547C5"/>
    <w:rsid w:val="06C77443"/>
    <w:rsid w:val="06CADC76"/>
    <w:rsid w:val="06D99C01"/>
    <w:rsid w:val="06DB9ED1"/>
    <w:rsid w:val="06EF8764"/>
    <w:rsid w:val="06F3C061"/>
    <w:rsid w:val="0701479D"/>
    <w:rsid w:val="07049ECE"/>
    <w:rsid w:val="071441C7"/>
    <w:rsid w:val="073C4384"/>
    <w:rsid w:val="074E599B"/>
    <w:rsid w:val="075738D2"/>
    <w:rsid w:val="0759BAD9"/>
    <w:rsid w:val="075FD0F3"/>
    <w:rsid w:val="0765DC10"/>
    <w:rsid w:val="07716CC9"/>
    <w:rsid w:val="0776C9D3"/>
    <w:rsid w:val="078365D8"/>
    <w:rsid w:val="078C0B46"/>
    <w:rsid w:val="07917CE1"/>
    <w:rsid w:val="079805F9"/>
    <w:rsid w:val="0798AFD9"/>
    <w:rsid w:val="07A58441"/>
    <w:rsid w:val="07B61551"/>
    <w:rsid w:val="07C9CE77"/>
    <w:rsid w:val="07D73C46"/>
    <w:rsid w:val="07E75CAE"/>
    <w:rsid w:val="07F0AFE5"/>
    <w:rsid w:val="07FCF899"/>
    <w:rsid w:val="082BCDC0"/>
    <w:rsid w:val="083595C8"/>
    <w:rsid w:val="0841AF80"/>
    <w:rsid w:val="08463A85"/>
    <w:rsid w:val="084C9E11"/>
    <w:rsid w:val="085CD56E"/>
    <w:rsid w:val="088F90C2"/>
    <w:rsid w:val="089850DA"/>
    <w:rsid w:val="08A1118A"/>
    <w:rsid w:val="08A803B5"/>
    <w:rsid w:val="08AE380B"/>
    <w:rsid w:val="08DD94FD"/>
    <w:rsid w:val="08E0344A"/>
    <w:rsid w:val="08E4258C"/>
    <w:rsid w:val="08FBEEEC"/>
    <w:rsid w:val="08FE920E"/>
    <w:rsid w:val="093D4772"/>
    <w:rsid w:val="0945BDD9"/>
    <w:rsid w:val="0945C8D6"/>
    <w:rsid w:val="095E75FC"/>
    <w:rsid w:val="0972E989"/>
    <w:rsid w:val="09920B2D"/>
    <w:rsid w:val="099779F3"/>
    <w:rsid w:val="09A4AFD4"/>
    <w:rsid w:val="09AA2C0A"/>
    <w:rsid w:val="09AC04BE"/>
    <w:rsid w:val="09C0ABB6"/>
    <w:rsid w:val="09C1FCB5"/>
    <w:rsid w:val="09CCF63F"/>
    <w:rsid w:val="09EC02D0"/>
    <w:rsid w:val="09EF5FD9"/>
    <w:rsid w:val="0A088A8F"/>
    <w:rsid w:val="0A0F765B"/>
    <w:rsid w:val="0A1BAC09"/>
    <w:rsid w:val="0A1EB977"/>
    <w:rsid w:val="0A3814FC"/>
    <w:rsid w:val="0A3DCA67"/>
    <w:rsid w:val="0A3E6E62"/>
    <w:rsid w:val="0A48152F"/>
    <w:rsid w:val="0A4912DC"/>
    <w:rsid w:val="0A4CDC1A"/>
    <w:rsid w:val="0A4F94D8"/>
    <w:rsid w:val="0A964613"/>
    <w:rsid w:val="0A987CA6"/>
    <w:rsid w:val="0AAB9E56"/>
    <w:rsid w:val="0AB275E4"/>
    <w:rsid w:val="0AD08271"/>
    <w:rsid w:val="0AD93B5E"/>
    <w:rsid w:val="0AE871C6"/>
    <w:rsid w:val="0AF8B1B6"/>
    <w:rsid w:val="0AF946CE"/>
    <w:rsid w:val="0B1AB1AC"/>
    <w:rsid w:val="0B226EEB"/>
    <w:rsid w:val="0B2AE6CB"/>
    <w:rsid w:val="0B2D7381"/>
    <w:rsid w:val="0B34995B"/>
    <w:rsid w:val="0B387FB1"/>
    <w:rsid w:val="0B40BAFB"/>
    <w:rsid w:val="0B429881"/>
    <w:rsid w:val="0B45FC6B"/>
    <w:rsid w:val="0B7D10FE"/>
    <w:rsid w:val="0B8FB2EF"/>
    <w:rsid w:val="0B9BD399"/>
    <w:rsid w:val="0BA8F941"/>
    <w:rsid w:val="0BAE5AD4"/>
    <w:rsid w:val="0BBF4566"/>
    <w:rsid w:val="0BD197A8"/>
    <w:rsid w:val="0BE105B4"/>
    <w:rsid w:val="0BEDBA62"/>
    <w:rsid w:val="0BF82D47"/>
    <w:rsid w:val="0C10B4FC"/>
    <w:rsid w:val="0C280FA5"/>
    <w:rsid w:val="0C4E974F"/>
    <w:rsid w:val="0C590256"/>
    <w:rsid w:val="0C5A140C"/>
    <w:rsid w:val="0C5A46DD"/>
    <w:rsid w:val="0C61578E"/>
    <w:rsid w:val="0C63EF38"/>
    <w:rsid w:val="0C7A8B98"/>
    <w:rsid w:val="0C7DC794"/>
    <w:rsid w:val="0CADBA11"/>
    <w:rsid w:val="0D0880CC"/>
    <w:rsid w:val="0D1B0947"/>
    <w:rsid w:val="0D402B51"/>
    <w:rsid w:val="0D4F7B7A"/>
    <w:rsid w:val="0D5629B5"/>
    <w:rsid w:val="0D5F1589"/>
    <w:rsid w:val="0D71D1E9"/>
    <w:rsid w:val="0D8AE163"/>
    <w:rsid w:val="0D93C5F0"/>
    <w:rsid w:val="0D9CFCD2"/>
    <w:rsid w:val="0DA2B320"/>
    <w:rsid w:val="0DAA507E"/>
    <w:rsid w:val="0DAC099E"/>
    <w:rsid w:val="0DCF32A8"/>
    <w:rsid w:val="0DE59B1D"/>
    <w:rsid w:val="0DE5A6D4"/>
    <w:rsid w:val="0DEAEDA3"/>
    <w:rsid w:val="0E2A5F3B"/>
    <w:rsid w:val="0E4AFAFB"/>
    <w:rsid w:val="0E58B62F"/>
    <w:rsid w:val="0E5C64E0"/>
    <w:rsid w:val="0E64B858"/>
    <w:rsid w:val="0E8D44D8"/>
    <w:rsid w:val="0E9524A1"/>
    <w:rsid w:val="0EA31CDA"/>
    <w:rsid w:val="0EA845E4"/>
    <w:rsid w:val="0EAFDBA5"/>
    <w:rsid w:val="0EB6D9A8"/>
    <w:rsid w:val="0EB82173"/>
    <w:rsid w:val="0EC238F2"/>
    <w:rsid w:val="0ED89B1D"/>
    <w:rsid w:val="0F0487F1"/>
    <w:rsid w:val="0F1435E0"/>
    <w:rsid w:val="0F26A9B4"/>
    <w:rsid w:val="0F3E6BC4"/>
    <w:rsid w:val="0F4B7940"/>
    <w:rsid w:val="0F4CC476"/>
    <w:rsid w:val="0F6427A4"/>
    <w:rsid w:val="0F6DB991"/>
    <w:rsid w:val="0F6EEC1E"/>
    <w:rsid w:val="0F72CB7E"/>
    <w:rsid w:val="0F7B690E"/>
    <w:rsid w:val="0F934C88"/>
    <w:rsid w:val="0F9567D3"/>
    <w:rsid w:val="0F95B8AD"/>
    <w:rsid w:val="0F9D045F"/>
    <w:rsid w:val="0FAC6E6A"/>
    <w:rsid w:val="0FB07F8C"/>
    <w:rsid w:val="0FB2C20E"/>
    <w:rsid w:val="0FB6EE30"/>
    <w:rsid w:val="0FC2565E"/>
    <w:rsid w:val="0FEC3CB2"/>
    <w:rsid w:val="0FF5E00E"/>
    <w:rsid w:val="0FF625E4"/>
    <w:rsid w:val="1002496D"/>
    <w:rsid w:val="1004361F"/>
    <w:rsid w:val="101474D7"/>
    <w:rsid w:val="1022DE87"/>
    <w:rsid w:val="102F7F8E"/>
    <w:rsid w:val="1034CA64"/>
    <w:rsid w:val="104196AF"/>
    <w:rsid w:val="104BECFA"/>
    <w:rsid w:val="1052AA09"/>
    <w:rsid w:val="10670858"/>
    <w:rsid w:val="107E4913"/>
    <w:rsid w:val="108DD88B"/>
    <w:rsid w:val="109301D5"/>
    <w:rsid w:val="1099D612"/>
    <w:rsid w:val="109DA38D"/>
    <w:rsid w:val="10B80572"/>
    <w:rsid w:val="10B851DF"/>
    <w:rsid w:val="10D50AC3"/>
    <w:rsid w:val="10DB2BD4"/>
    <w:rsid w:val="10DF2D0F"/>
    <w:rsid w:val="10E28996"/>
    <w:rsid w:val="111114D3"/>
    <w:rsid w:val="111A703F"/>
    <w:rsid w:val="112543CF"/>
    <w:rsid w:val="113B802A"/>
    <w:rsid w:val="11474DDB"/>
    <w:rsid w:val="114998D0"/>
    <w:rsid w:val="115182B1"/>
    <w:rsid w:val="115B1344"/>
    <w:rsid w:val="116BB930"/>
    <w:rsid w:val="1178FDB5"/>
    <w:rsid w:val="117E50D4"/>
    <w:rsid w:val="11A936F8"/>
    <w:rsid w:val="11B82C75"/>
    <w:rsid w:val="11BBEA92"/>
    <w:rsid w:val="11C0641F"/>
    <w:rsid w:val="11C554E0"/>
    <w:rsid w:val="11D46A44"/>
    <w:rsid w:val="11DAE4DA"/>
    <w:rsid w:val="11E4708F"/>
    <w:rsid w:val="11E7647F"/>
    <w:rsid w:val="120065DF"/>
    <w:rsid w:val="121EE887"/>
    <w:rsid w:val="1224F5F6"/>
    <w:rsid w:val="1227EF84"/>
    <w:rsid w:val="122AE839"/>
    <w:rsid w:val="125C2ACE"/>
    <w:rsid w:val="125CA495"/>
    <w:rsid w:val="1260B57C"/>
    <w:rsid w:val="1264237A"/>
    <w:rsid w:val="12650589"/>
    <w:rsid w:val="12774B60"/>
    <w:rsid w:val="1278D016"/>
    <w:rsid w:val="1281197B"/>
    <w:rsid w:val="1287DA89"/>
    <w:rsid w:val="128B3EFE"/>
    <w:rsid w:val="12A7827B"/>
    <w:rsid w:val="12A93605"/>
    <w:rsid w:val="12BADD40"/>
    <w:rsid w:val="12C581BA"/>
    <w:rsid w:val="12CE8B74"/>
    <w:rsid w:val="12D3D206"/>
    <w:rsid w:val="12D6F9FA"/>
    <w:rsid w:val="12DD013B"/>
    <w:rsid w:val="12E5D88B"/>
    <w:rsid w:val="12EE2F8F"/>
    <w:rsid w:val="12F19080"/>
    <w:rsid w:val="12F6487A"/>
    <w:rsid w:val="130B9873"/>
    <w:rsid w:val="132A35FB"/>
    <w:rsid w:val="13367BE1"/>
    <w:rsid w:val="1338780A"/>
    <w:rsid w:val="13686FBC"/>
    <w:rsid w:val="137A9796"/>
    <w:rsid w:val="138A827F"/>
    <w:rsid w:val="139597A1"/>
    <w:rsid w:val="13A9E1AB"/>
    <w:rsid w:val="13AF6361"/>
    <w:rsid w:val="13B1A4C7"/>
    <w:rsid w:val="13B94FCE"/>
    <w:rsid w:val="13CC9441"/>
    <w:rsid w:val="13D5444F"/>
    <w:rsid w:val="13E0FA8A"/>
    <w:rsid w:val="1411233D"/>
    <w:rsid w:val="141265D1"/>
    <w:rsid w:val="141FE38B"/>
    <w:rsid w:val="143D6D33"/>
    <w:rsid w:val="1442976C"/>
    <w:rsid w:val="144B7D96"/>
    <w:rsid w:val="144EDFD4"/>
    <w:rsid w:val="147B0339"/>
    <w:rsid w:val="14923354"/>
    <w:rsid w:val="149BFE81"/>
    <w:rsid w:val="149E1A2D"/>
    <w:rsid w:val="14A290CB"/>
    <w:rsid w:val="14A2E57B"/>
    <w:rsid w:val="14AD27F1"/>
    <w:rsid w:val="14B1915F"/>
    <w:rsid w:val="14B30B9B"/>
    <w:rsid w:val="14B88A1E"/>
    <w:rsid w:val="14BDCBDA"/>
    <w:rsid w:val="14C1EB34"/>
    <w:rsid w:val="14CAD9D5"/>
    <w:rsid w:val="14CD2A06"/>
    <w:rsid w:val="14D07F1B"/>
    <w:rsid w:val="15059D72"/>
    <w:rsid w:val="150CB479"/>
    <w:rsid w:val="153E5FFF"/>
    <w:rsid w:val="15422F44"/>
    <w:rsid w:val="154335C7"/>
    <w:rsid w:val="155F9046"/>
    <w:rsid w:val="1565C8AE"/>
    <w:rsid w:val="157DDB9F"/>
    <w:rsid w:val="15821EB0"/>
    <w:rsid w:val="15A363E6"/>
    <w:rsid w:val="15AA015B"/>
    <w:rsid w:val="15B79415"/>
    <w:rsid w:val="15C90C55"/>
    <w:rsid w:val="15D332A7"/>
    <w:rsid w:val="1611EC05"/>
    <w:rsid w:val="1612C567"/>
    <w:rsid w:val="161E725C"/>
    <w:rsid w:val="16288C67"/>
    <w:rsid w:val="162959DD"/>
    <w:rsid w:val="162AC297"/>
    <w:rsid w:val="16342792"/>
    <w:rsid w:val="1648F852"/>
    <w:rsid w:val="1668C592"/>
    <w:rsid w:val="166F853C"/>
    <w:rsid w:val="167CF77D"/>
    <w:rsid w:val="16913183"/>
    <w:rsid w:val="16968AD6"/>
    <w:rsid w:val="16AA44E8"/>
    <w:rsid w:val="16B6F61D"/>
    <w:rsid w:val="16CAF9A5"/>
    <w:rsid w:val="16D1CEDC"/>
    <w:rsid w:val="16E42A0E"/>
    <w:rsid w:val="16F0352B"/>
    <w:rsid w:val="1713D4CF"/>
    <w:rsid w:val="171648B8"/>
    <w:rsid w:val="172746F6"/>
    <w:rsid w:val="172CBFE8"/>
    <w:rsid w:val="17396F76"/>
    <w:rsid w:val="1741AB9E"/>
    <w:rsid w:val="1752BEEA"/>
    <w:rsid w:val="175AB75D"/>
    <w:rsid w:val="178A001B"/>
    <w:rsid w:val="1797FC57"/>
    <w:rsid w:val="17A0A893"/>
    <w:rsid w:val="17A6AECE"/>
    <w:rsid w:val="17B3C401"/>
    <w:rsid w:val="17BC8ED7"/>
    <w:rsid w:val="17BEEEFB"/>
    <w:rsid w:val="17C1A1B4"/>
    <w:rsid w:val="1809B575"/>
    <w:rsid w:val="180EC135"/>
    <w:rsid w:val="181A3F0B"/>
    <w:rsid w:val="184F372E"/>
    <w:rsid w:val="18608940"/>
    <w:rsid w:val="1868CD68"/>
    <w:rsid w:val="1880D7CE"/>
    <w:rsid w:val="18AAF9D2"/>
    <w:rsid w:val="18B2676F"/>
    <w:rsid w:val="18BAA33D"/>
    <w:rsid w:val="18CFD4E1"/>
    <w:rsid w:val="18EDD411"/>
    <w:rsid w:val="190BD381"/>
    <w:rsid w:val="191A9EC2"/>
    <w:rsid w:val="1928BAC4"/>
    <w:rsid w:val="194DAE5A"/>
    <w:rsid w:val="195F8265"/>
    <w:rsid w:val="19657A6F"/>
    <w:rsid w:val="197A54C6"/>
    <w:rsid w:val="198A68AD"/>
    <w:rsid w:val="199CE0D5"/>
    <w:rsid w:val="19A2357A"/>
    <w:rsid w:val="19A2EA52"/>
    <w:rsid w:val="19A725FE"/>
    <w:rsid w:val="19ABFFAE"/>
    <w:rsid w:val="19B683AE"/>
    <w:rsid w:val="19B683AE"/>
    <w:rsid w:val="19F00CA4"/>
    <w:rsid w:val="1A0635BD"/>
    <w:rsid w:val="1A07F11B"/>
    <w:rsid w:val="1A1AA1FB"/>
    <w:rsid w:val="1A1F033C"/>
    <w:rsid w:val="1A21633D"/>
    <w:rsid w:val="1A269BDF"/>
    <w:rsid w:val="1A33E1EB"/>
    <w:rsid w:val="1A38189B"/>
    <w:rsid w:val="1A4A8864"/>
    <w:rsid w:val="1A5FADC4"/>
    <w:rsid w:val="1A64BE1A"/>
    <w:rsid w:val="1A674582"/>
    <w:rsid w:val="1A7660CB"/>
    <w:rsid w:val="1A7F4FA7"/>
    <w:rsid w:val="1A8F8928"/>
    <w:rsid w:val="1AC298D9"/>
    <w:rsid w:val="1AC588F9"/>
    <w:rsid w:val="1AC7B86D"/>
    <w:rsid w:val="1ACEA94D"/>
    <w:rsid w:val="1AE50B5D"/>
    <w:rsid w:val="1B302DD7"/>
    <w:rsid w:val="1B3B6C1B"/>
    <w:rsid w:val="1B3D065D"/>
    <w:rsid w:val="1B4526B9"/>
    <w:rsid w:val="1B59FF35"/>
    <w:rsid w:val="1B61B9EA"/>
    <w:rsid w:val="1B623638"/>
    <w:rsid w:val="1B753995"/>
    <w:rsid w:val="1B853A9E"/>
    <w:rsid w:val="1B900F57"/>
    <w:rsid w:val="1B9FB4DA"/>
    <w:rsid w:val="1BD1D047"/>
    <w:rsid w:val="1BE76E9E"/>
    <w:rsid w:val="1BEB74F7"/>
    <w:rsid w:val="1BFB1CC0"/>
    <w:rsid w:val="1C0CB11D"/>
    <w:rsid w:val="1C2B5989"/>
    <w:rsid w:val="1C35F5CD"/>
    <w:rsid w:val="1C3D6B76"/>
    <w:rsid w:val="1C5E2AF3"/>
    <w:rsid w:val="1C750B19"/>
    <w:rsid w:val="1C7FAD40"/>
    <w:rsid w:val="1C8D7E81"/>
    <w:rsid w:val="1C8F4023"/>
    <w:rsid w:val="1C933A50"/>
    <w:rsid w:val="1C97F9A2"/>
    <w:rsid w:val="1CBAE5A9"/>
    <w:rsid w:val="1CC253EF"/>
    <w:rsid w:val="1CC55F47"/>
    <w:rsid w:val="1D05F41F"/>
    <w:rsid w:val="1D0A6D7A"/>
    <w:rsid w:val="1D18151F"/>
    <w:rsid w:val="1D1A6A82"/>
    <w:rsid w:val="1D1BAFEC"/>
    <w:rsid w:val="1D29D5E3"/>
    <w:rsid w:val="1D3494CF"/>
    <w:rsid w:val="1D39E07B"/>
    <w:rsid w:val="1D3D9DE8"/>
    <w:rsid w:val="1D406409"/>
    <w:rsid w:val="1D532499"/>
    <w:rsid w:val="1D5FEF23"/>
    <w:rsid w:val="1D676313"/>
    <w:rsid w:val="1D6B93FD"/>
    <w:rsid w:val="1D81021C"/>
    <w:rsid w:val="1D85D892"/>
    <w:rsid w:val="1D874E34"/>
    <w:rsid w:val="1D8FE339"/>
    <w:rsid w:val="1D9802D0"/>
    <w:rsid w:val="1D9A1E18"/>
    <w:rsid w:val="1D9AE243"/>
    <w:rsid w:val="1D9BDACD"/>
    <w:rsid w:val="1DC729EA"/>
    <w:rsid w:val="1DCA42B6"/>
    <w:rsid w:val="1DD2800B"/>
    <w:rsid w:val="1DF55561"/>
    <w:rsid w:val="1E075C5C"/>
    <w:rsid w:val="1E295E79"/>
    <w:rsid w:val="1E2EEB05"/>
    <w:rsid w:val="1E3402F3"/>
    <w:rsid w:val="1E60EAE4"/>
    <w:rsid w:val="1E6C4DEA"/>
    <w:rsid w:val="1E6C8F4E"/>
    <w:rsid w:val="1E74A1BE"/>
    <w:rsid w:val="1E8ED2D8"/>
    <w:rsid w:val="1E94EF5E"/>
    <w:rsid w:val="1E9B5F06"/>
    <w:rsid w:val="1EC18F0E"/>
    <w:rsid w:val="1ED16C70"/>
    <w:rsid w:val="1ED1F8C7"/>
    <w:rsid w:val="1ED60B8A"/>
    <w:rsid w:val="1EE023EF"/>
    <w:rsid w:val="1EE9F234"/>
    <w:rsid w:val="1EFBBF84"/>
    <w:rsid w:val="1F04FE36"/>
    <w:rsid w:val="1F0DACFD"/>
    <w:rsid w:val="1F183943"/>
    <w:rsid w:val="1F226AFC"/>
    <w:rsid w:val="1F25EA67"/>
    <w:rsid w:val="1F4BFF7D"/>
    <w:rsid w:val="1F4FAD46"/>
    <w:rsid w:val="1F646031"/>
    <w:rsid w:val="1F71F26C"/>
    <w:rsid w:val="1F95AF01"/>
    <w:rsid w:val="1F9826C0"/>
    <w:rsid w:val="1FACC782"/>
    <w:rsid w:val="1FBE50D6"/>
    <w:rsid w:val="1FC70EC4"/>
    <w:rsid w:val="1FED2497"/>
    <w:rsid w:val="1FF9DC79"/>
    <w:rsid w:val="1FFAB582"/>
    <w:rsid w:val="2002D742"/>
    <w:rsid w:val="20069A8E"/>
    <w:rsid w:val="2019D31A"/>
    <w:rsid w:val="2024076C"/>
    <w:rsid w:val="2027AC98"/>
    <w:rsid w:val="203D5221"/>
    <w:rsid w:val="20472EB8"/>
    <w:rsid w:val="2052D0C6"/>
    <w:rsid w:val="205F7BC3"/>
    <w:rsid w:val="2066D8BC"/>
    <w:rsid w:val="206D3CD1"/>
    <w:rsid w:val="2077ECDE"/>
    <w:rsid w:val="207FE474"/>
    <w:rsid w:val="20872252"/>
    <w:rsid w:val="208DE9C1"/>
    <w:rsid w:val="20978FE5"/>
    <w:rsid w:val="20B08CBD"/>
    <w:rsid w:val="20B32A10"/>
    <w:rsid w:val="20BAB9AF"/>
    <w:rsid w:val="20CCA6D1"/>
    <w:rsid w:val="20CCE317"/>
    <w:rsid w:val="20D0A584"/>
    <w:rsid w:val="20D89A5C"/>
    <w:rsid w:val="20D8B322"/>
    <w:rsid w:val="20EEFA94"/>
    <w:rsid w:val="20FC1751"/>
    <w:rsid w:val="212952A7"/>
    <w:rsid w:val="213F58BD"/>
    <w:rsid w:val="214280A0"/>
    <w:rsid w:val="216C2EC3"/>
    <w:rsid w:val="217C3CC0"/>
    <w:rsid w:val="2180A948"/>
    <w:rsid w:val="21AB1B8C"/>
    <w:rsid w:val="21AF96A6"/>
    <w:rsid w:val="21CB1242"/>
    <w:rsid w:val="21D5D1E0"/>
    <w:rsid w:val="21EEFBA3"/>
    <w:rsid w:val="21FCDE3B"/>
    <w:rsid w:val="2255D56E"/>
    <w:rsid w:val="225EF565"/>
    <w:rsid w:val="22613831"/>
    <w:rsid w:val="226404C7"/>
    <w:rsid w:val="22844C9E"/>
    <w:rsid w:val="22941DD6"/>
    <w:rsid w:val="22B197A9"/>
    <w:rsid w:val="22B4C0E5"/>
    <w:rsid w:val="22CA8CEC"/>
    <w:rsid w:val="22E2603E"/>
    <w:rsid w:val="22F547B8"/>
    <w:rsid w:val="22FD0285"/>
    <w:rsid w:val="2303298B"/>
    <w:rsid w:val="231D7971"/>
    <w:rsid w:val="2322453A"/>
    <w:rsid w:val="2328AF9B"/>
    <w:rsid w:val="234BC614"/>
    <w:rsid w:val="235B3470"/>
    <w:rsid w:val="235E9A31"/>
    <w:rsid w:val="2363E1CD"/>
    <w:rsid w:val="236B20EE"/>
    <w:rsid w:val="239403B1"/>
    <w:rsid w:val="23BF491D"/>
    <w:rsid w:val="23C41FAC"/>
    <w:rsid w:val="23DF58B5"/>
    <w:rsid w:val="23EF2636"/>
    <w:rsid w:val="23F8B1EB"/>
    <w:rsid w:val="23FAC5C6"/>
    <w:rsid w:val="2412BD89"/>
    <w:rsid w:val="2415A3DD"/>
    <w:rsid w:val="241B681E"/>
    <w:rsid w:val="242121F7"/>
    <w:rsid w:val="24238DFD"/>
    <w:rsid w:val="24264A7B"/>
    <w:rsid w:val="243AC421"/>
    <w:rsid w:val="2441970E"/>
    <w:rsid w:val="24685583"/>
    <w:rsid w:val="246AD2DD"/>
    <w:rsid w:val="247C29BD"/>
    <w:rsid w:val="24891FFB"/>
    <w:rsid w:val="24B7F3D0"/>
    <w:rsid w:val="24B945A6"/>
    <w:rsid w:val="24C16EF5"/>
    <w:rsid w:val="24CB3941"/>
    <w:rsid w:val="24CF9958"/>
    <w:rsid w:val="24E1ED17"/>
    <w:rsid w:val="24E27F83"/>
    <w:rsid w:val="24E8DD09"/>
    <w:rsid w:val="25110604"/>
    <w:rsid w:val="251A2080"/>
    <w:rsid w:val="25231676"/>
    <w:rsid w:val="253F30B5"/>
    <w:rsid w:val="2549B87E"/>
    <w:rsid w:val="254E803A"/>
    <w:rsid w:val="254FF4E5"/>
    <w:rsid w:val="25591BD2"/>
    <w:rsid w:val="255A9375"/>
    <w:rsid w:val="25694E86"/>
    <w:rsid w:val="256CB67C"/>
    <w:rsid w:val="25836310"/>
    <w:rsid w:val="25883D9B"/>
    <w:rsid w:val="2588A52E"/>
    <w:rsid w:val="2599C05E"/>
    <w:rsid w:val="259A203D"/>
    <w:rsid w:val="25A53654"/>
    <w:rsid w:val="25A63A36"/>
    <w:rsid w:val="25B0C2B0"/>
    <w:rsid w:val="25C0E9E1"/>
    <w:rsid w:val="25C48CCD"/>
    <w:rsid w:val="25CBAB53"/>
    <w:rsid w:val="25D6752E"/>
    <w:rsid w:val="25DD4D9A"/>
    <w:rsid w:val="25E7F803"/>
    <w:rsid w:val="25F261ED"/>
    <w:rsid w:val="25F675F7"/>
    <w:rsid w:val="25FAE87B"/>
    <w:rsid w:val="25FFAA68"/>
    <w:rsid w:val="260857E0"/>
    <w:rsid w:val="261610BF"/>
    <w:rsid w:val="2619E7C4"/>
    <w:rsid w:val="262616CF"/>
    <w:rsid w:val="263AF18B"/>
    <w:rsid w:val="26471F63"/>
    <w:rsid w:val="264BA22D"/>
    <w:rsid w:val="264E1F83"/>
    <w:rsid w:val="264FF5A0"/>
    <w:rsid w:val="26528730"/>
    <w:rsid w:val="2658ED34"/>
    <w:rsid w:val="2661F069"/>
    <w:rsid w:val="2695CB1E"/>
    <w:rsid w:val="2696CC34"/>
    <w:rsid w:val="269CED25"/>
    <w:rsid w:val="26A670EB"/>
    <w:rsid w:val="26A7EDCE"/>
    <w:rsid w:val="26AA4371"/>
    <w:rsid w:val="26C5E49D"/>
    <w:rsid w:val="26DFFCDD"/>
    <w:rsid w:val="26EAC446"/>
    <w:rsid w:val="26F567B7"/>
    <w:rsid w:val="26F5BA9D"/>
    <w:rsid w:val="26F663D6"/>
    <w:rsid w:val="26FD7346"/>
    <w:rsid w:val="2709EF3D"/>
    <w:rsid w:val="270AEECB"/>
    <w:rsid w:val="270DC8C6"/>
    <w:rsid w:val="27118FA6"/>
    <w:rsid w:val="271433B5"/>
    <w:rsid w:val="2714573C"/>
    <w:rsid w:val="271BD819"/>
    <w:rsid w:val="27326688"/>
    <w:rsid w:val="2734A954"/>
    <w:rsid w:val="2747BC34"/>
    <w:rsid w:val="274B59BA"/>
    <w:rsid w:val="2756225A"/>
    <w:rsid w:val="275E8740"/>
    <w:rsid w:val="2763F606"/>
    <w:rsid w:val="276C82CA"/>
    <w:rsid w:val="276DBE8C"/>
    <w:rsid w:val="276E1C50"/>
    <w:rsid w:val="2776DA2C"/>
    <w:rsid w:val="27791DFB"/>
    <w:rsid w:val="277CC915"/>
    <w:rsid w:val="27A731C2"/>
    <w:rsid w:val="27A95A65"/>
    <w:rsid w:val="27AD4364"/>
    <w:rsid w:val="27B32FFD"/>
    <w:rsid w:val="27BA879B"/>
    <w:rsid w:val="27CB1327"/>
    <w:rsid w:val="27CB1327"/>
    <w:rsid w:val="27CF12CA"/>
    <w:rsid w:val="27D706E3"/>
    <w:rsid w:val="27F1F4EF"/>
    <w:rsid w:val="282B6D79"/>
    <w:rsid w:val="282CB772"/>
    <w:rsid w:val="2839BBD1"/>
    <w:rsid w:val="283BDEC6"/>
    <w:rsid w:val="2840413C"/>
    <w:rsid w:val="284A5B49"/>
    <w:rsid w:val="284D872D"/>
    <w:rsid w:val="285903D2"/>
    <w:rsid w:val="2863C573"/>
    <w:rsid w:val="287E053A"/>
    <w:rsid w:val="2898E341"/>
    <w:rsid w:val="289F8371"/>
    <w:rsid w:val="28ACA1BD"/>
    <w:rsid w:val="28B24EC0"/>
    <w:rsid w:val="28E9F414"/>
    <w:rsid w:val="2901736A"/>
    <w:rsid w:val="29049D9F"/>
    <w:rsid w:val="291B6D1B"/>
    <w:rsid w:val="29225E9B"/>
    <w:rsid w:val="29283E89"/>
    <w:rsid w:val="293BC4EB"/>
    <w:rsid w:val="29410144"/>
    <w:rsid w:val="294B8A37"/>
    <w:rsid w:val="2958BD19"/>
    <w:rsid w:val="296732C5"/>
    <w:rsid w:val="298AECEC"/>
    <w:rsid w:val="299C9050"/>
    <w:rsid w:val="29B60660"/>
    <w:rsid w:val="29B90136"/>
    <w:rsid w:val="29BC4E2C"/>
    <w:rsid w:val="29C0B560"/>
    <w:rsid w:val="29D9AB0A"/>
    <w:rsid w:val="29E96811"/>
    <w:rsid w:val="29FF2F5E"/>
    <w:rsid w:val="2A0A6C24"/>
    <w:rsid w:val="2A0F6900"/>
    <w:rsid w:val="2A2BC1CB"/>
    <w:rsid w:val="2A58736D"/>
    <w:rsid w:val="2A5D518C"/>
    <w:rsid w:val="2A6379B8"/>
    <w:rsid w:val="2A6ABD0C"/>
    <w:rsid w:val="2A6E4C63"/>
    <w:rsid w:val="2A722733"/>
    <w:rsid w:val="2A9E720E"/>
    <w:rsid w:val="2AA42366"/>
    <w:rsid w:val="2AB6849F"/>
    <w:rsid w:val="2AB93C25"/>
    <w:rsid w:val="2ACA31DC"/>
    <w:rsid w:val="2ACAB770"/>
    <w:rsid w:val="2ACAD158"/>
    <w:rsid w:val="2AD6E7F0"/>
    <w:rsid w:val="2ADBC5EF"/>
    <w:rsid w:val="2AE3AE27"/>
    <w:rsid w:val="2AE9F041"/>
    <w:rsid w:val="2AEA1C00"/>
    <w:rsid w:val="2AFA58D7"/>
    <w:rsid w:val="2B03B234"/>
    <w:rsid w:val="2B06A7F9"/>
    <w:rsid w:val="2B458F70"/>
    <w:rsid w:val="2B4758B1"/>
    <w:rsid w:val="2B627FCC"/>
    <w:rsid w:val="2B7265B5"/>
    <w:rsid w:val="2B73D70D"/>
    <w:rsid w:val="2BB97E88"/>
    <w:rsid w:val="2BC08A29"/>
    <w:rsid w:val="2BC54E0E"/>
    <w:rsid w:val="2BDB85AE"/>
    <w:rsid w:val="2BE7039E"/>
    <w:rsid w:val="2BF5D899"/>
    <w:rsid w:val="2C1A50E4"/>
    <w:rsid w:val="2C324A51"/>
    <w:rsid w:val="2C377667"/>
    <w:rsid w:val="2C4C8F1E"/>
    <w:rsid w:val="2C6E4836"/>
    <w:rsid w:val="2C788913"/>
    <w:rsid w:val="2C793076"/>
    <w:rsid w:val="2C7BD3CC"/>
    <w:rsid w:val="2C851677"/>
    <w:rsid w:val="2C892948"/>
    <w:rsid w:val="2C9E5BB2"/>
    <w:rsid w:val="2C9F9DAE"/>
    <w:rsid w:val="2CBA4A89"/>
    <w:rsid w:val="2CC0FD8C"/>
    <w:rsid w:val="2CC83115"/>
    <w:rsid w:val="2CEA835F"/>
    <w:rsid w:val="2D11956B"/>
    <w:rsid w:val="2D1412BC"/>
    <w:rsid w:val="2D2587BE"/>
    <w:rsid w:val="2D367DD2"/>
    <w:rsid w:val="2D3EF23E"/>
    <w:rsid w:val="2D3FBEA1"/>
    <w:rsid w:val="2D4AC394"/>
    <w:rsid w:val="2D5A452E"/>
    <w:rsid w:val="2D66A311"/>
    <w:rsid w:val="2D866CCF"/>
    <w:rsid w:val="2D9EC7F3"/>
    <w:rsid w:val="2D9EF221"/>
    <w:rsid w:val="2DB3F636"/>
    <w:rsid w:val="2DE067BC"/>
    <w:rsid w:val="2DED2297"/>
    <w:rsid w:val="2DF05215"/>
    <w:rsid w:val="2DF90790"/>
    <w:rsid w:val="2DF91FF6"/>
    <w:rsid w:val="2E1AC971"/>
    <w:rsid w:val="2E291E68"/>
    <w:rsid w:val="2E4B2FC0"/>
    <w:rsid w:val="2E62B3DE"/>
    <w:rsid w:val="2E76BFC6"/>
    <w:rsid w:val="2E78EF1A"/>
    <w:rsid w:val="2E892E69"/>
    <w:rsid w:val="2E8A95B8"/>
    <w:rsid w:val="2E93343B"/>
    <w:rsid w:val="2E940FEA"/>
    <w:rsid w:val="2E958503"/>
    <w:rsid w:val="2E9EBFED"/>
    <w:rsid w:val="2EA791EB"/>
    <w:rsid w:val="2EE2BA5F"/>
    <w:rsid w:val="2EEEFC5E"/>
    <w:rsid w:val="2EF46DB8"/>
    <w:rsid w:val="2EF7086F"/>
    <w:rsid w:val="2F06CF95"/>
    <w:rsid w:val="2F115B6D"/>
    <w:rsid w:val="2F1B0BF2"/>
    <w:rsid w:val="2F27DA26"/>
    <w:rsid w:val="2F60F75E"/>
    <w:rsid w:val="2F7012F3"/>
    <w:rsid w:val="2F707EFB"/>
    <w:rsid w:val="2F7C97C8"/>
    <w:rsid w:val="2F931578"/>
    <w:rsid w:val="2FAB4BCC"/>
    <w:rsid w:val="2FB52DB9"/>
    <w:rsid w:val="2FB61057"/>
    <w:rsid w:val="2FBBDC53"/>
    <w:rsid w:val="2FC1C347"/>
    <w:rsid w:val="2FCEACAC"/>
    <w:rsid w:val="2FE6C167"/>
    <w:rsid w:val="2FF5EE2F"/>
    <w:rsid w:val="3014120B"/>
    <w:rsid w:val="301D0793"/>
    <w:rsid w:val="302395ED"/>
    <w:rsid w:val="305BC46C"/>
    <w:rsid w:val="306A9D57"/>
    <w:rsid w:val="306FF7EA"/>
    <w:rsid w:val="3076D120"/>
    <w:rsid w:val="3084DD39"/>
    <w:rsid w:val="308E7B2C"/>
    <w:rsid w:val="3095D9AE"/>
    <w:rsid w:val="30BBBA12"/>
    <w:rsid w:val="30DBE8F2"/>
    <w:rsid w:val="30E60F4F"/>
    <w:rsid w:val="30FCE0B9"/>
    <w:rsid w:val="31026B80"/>
    <w:rsid w:val="31075946"/>
    <w:rsid w:val="3107B797"/>
    <w:rsid w:val="31091E20"/>
    <w:rsid w:val="3112EDF7"/>
    <w:rsid w:val="311A6B75"/>
    <w:rsid w:val="312101D8"/>
    <w:rsid w:val="314377E5"/>
    <w:rsid w:val="31629A4B"/>
    <w:rsid w:val="3163BD1F"/>
    <w:rsid w:val="316AD0F6"/>
    <w:rsid w:val="316F68D9"/>
    <w:rsid w:val="317C3905"/>
    <w:rsid w:val="31816321"/>
    <w:rsid w:val="3188D1C9"/>
    <w:rsid w:val="3190A571"/>
    <w:rsid w:val="31937A69"/>
    <w:rsid w:val="31AF9FF3"/>
    <w:rsid w:val="31AFE26C"/>
    <w:rsid w:val="31B8425B"/>
    <w:rsid w:val="31DE84E5"/>
    <w:rsid w:val="31ED4658"/>
    <w:rsid w:val="3200914F"/>
    <w:rsid w:val="32019DC3"/>
    <w:rsid w:val="32146D5F"/>
    <w:rsid w:val="321776B9"/>
    <w:rsid w:val="324900A4"/>
    <w:rsid w:val="32703F42"/>
    <w:rsid w:val="32788A62"/>
    <w:rsid w:val="32824D03"/>
    <w:rsid w:val="32886F94"/>
    <w:rsid w:val="328F0DC0"/>
    <w:rsid w:val="32B2AA8F"/>
    <w:rsid w:val="32D2EAEA"/>
    <w:rsid w:val="32D4F8FF"/>
    <w:rsid w:val="330B393A"/>
    <w:rsid w:val="33229B75"/>
    <w:rsid w:val="3323EC4E"/>
    <w:rsid w:val="332D0AE2"/>
    <w:rsid w:val="333E52B9"/>
    <w:rsid w:val="334BCEEA"/>
    <w:rsid w:val="334BE8C8"/>
    <w:rsid w:val="33564C26"/>
    <w:rsid w:val="336B2537"/>
    <w:rsid w:val="337FB244"/>
    <w:rsid w:val="3384F3F3"/>
    <w:rsid w:val="33A81E70"/>
    <w:rsid w:val="33ADF2F4"/>
    <w:rsid w:val="33B75E67"/>
    <w:rsid w:val="33D33F5F"/>
    <w:rsid w:val="33D34122"/>
    <w:rsid w:val="33D9573C"/>
    <w:rsid w:val="33E00733"/>
    <w:rsid w:val="33F715C9"/>
    <w:rsid w:val="341E568E"/>
    <w:rsid w:val="3441B63C"/>
    <w:rsid w:val="3455C4A5"/>
    <w:rsid w:val="3457A103"/>
    <w:rsid w:val="34616D17"/>
    <w:rsid w:val="346B35C5"/>
    <w:rsid w:val="3478824E"/>
    <w:rsid w:val="3498BB1A"/>
    <w:rsid w:val="34A7099B"/>
    <w:rsid w:val="34F3B6FA"/>
    <w:rsid w:val="34F7A42D"/>
    <w:rsid w:val="34FB050F"/>
    <w:rsid w:val="34FBA075"/>
    <w:rsid w:val="34FE45FF"/>
    <w:rsid w:val="350AF36B"/>
    <w:rsid w:val="350E0171"/>
    <w:rsid w:val="35176AE7"/>
    <w:rsid w:val="3518299D"/>
    <w:rsid w:val="35291CCD"/>
    <w:rsid w:val="352C75D0"/>
    <w:rsid w:val="352CFAE1"/>
    <w:rsid w:val="35343C65"/>
    <w:rsid w:val="35368696"/>
    <w:rsid w:val="3565A9D4"/>
    <w:rsid w:val="357224A1"/>
    <w:rsid w:val="357F8A51"/>
    <w:rsid w:val="3596402A"/>
    <w:rsid w:val="35A1E4AA"/>
    <w:rsid w:val="35B22362"/>
    <w:rsid w:val="35C1EFA5"/>
    <w:rsid w:val="35D3BE03"/>
    <w:rsid w:val="35E068B7"/>
    <w:rsid w:val="35E37D7D"/>
    <w:rsid w:val="35E510FF"/>
    <w:rsid w:val="35E686A0"/>
    <w:rsid w:val="35ED55FB"/>
    <w:rsid w:val="36039A63"/>
    <w:rsid w:val="360CEB79"/>
    <w:rsid w:val="360CF347"/>
    <w:rsid w:val="3612D060"/>
    <w:rsid w:val="36291001"/>
    <w:rsid w:val="362FA65E"/>
    <w:rsid w:val="363F669F"/>
    <w:rsid w:val="36485E81"/>
    <w:rsid w:val="364CD741"/>
    <w:rsid w:val="3657E27F"/>
    <w:rsid w:val="3660F8B2"/>
    <w:rsid w:val="367B4974"/>
    <w:rsid w:val="368F4CBE"/>
    <w:rsid w:val="3690AA32"/>
    <w:rsid w:val="369D5300"/>
    <w:rsid w:val="36A11127"/>
    <w:rsid w:val="36B10C16"/>
    <w:rsid w:val="36BA85C3"/>
    <w:rsid w:val="36C1094A"/>
    <w:rsid w:val="36F4C99D"/>
    <w:rsid w:val="36FF6FC7"/>
    <w:rsid w:val="3704CF38"/>
    <w:rsid w:val="37105D7A"/>
    <w:rsid w:val="3713713E"/>
    <w:rsid w:val="3721D038"/>
    <w:rsid w:val="37257F1E"/>
    <w:rsid w:val="37414B78"/>
    <w:rsid w:val="37436BD1"/>
    <w:rsid w:val="374AF366"/>
    <w:rsid w:val="374BFB85"/>
    <w:rsid w:val="37963D7B"/>
    <w:rsid w:val="379BE6E3"/>
    <w:rsid w:val="37A0DD28"/>
    <w:rsid w:val="37D5E09A"/>
    <w:rsid w:val="37E7646E"/>
    <w:rsid w:val="37EE516C"/>
    <w:rsid w:val="37F00F9F"/>
    <w:rsid w:val="3800A1EA"/>
    <w:rsid w:val="381B1F88"/>
    <w:rsid w:val="381F400D"/>
    <w:rsid w:val="38224030"/>
    <w:rsid w:val="3828CBC2"/>
    <w:rsid w:val="38474561"/>
    <w:rsid w:val="38563A48"/>
    <w:rsid w:val="385ECA90"/>
    <w:rsid w:val="3898E5B2"/>
    <w:rsid w:val="38B3B4E3"/>
    <w:rsid w:val="38B96D50"/>
    <w:rsid w:val="38BD4E08"/>
    <w:rsid w:val="38CAC69F"/>
    <w:rsid w:val="38D34DBB"/>
    <w:rsid w:val="38E7C8CC"/>
    <w:rsid w:val="38F0E761"/>
    <w:rsid w:val="38FCDD52"/>
    <w:rsid w:val="39073D09"/>
    <w:rsid w:val="391B225C"/>
    <w:rsid w:val="391B56C9"/>
    <w:rsid w:val="392C0324"/>
    <w:rsid w:val="39322939"/>
    <w:rsid w:val="393EF9DB"/>
    <w:rsid w:val="39527B78"/>
    <w:rsid w:val="396BCE5C"/>
    <w:rsid w:val="396C9C4D"/>
    <w:rsid w:val="397A6BD5"/>
    <w:rsid w:val="398F11BC"/>
    <w:rsid w:val="399EDA35"/>
    <w:rsid w:val="39A07379"/>
    <w:rsid w:val="39A92317"/>
    <w:rsid w:val="39C6ED80"/>
    <w:rsid w:val="39E54F48"/>
    <w:rsid w:val="39EB4C86"/>
    <w:rsid w:val="39FEC9C2"/>
    <w:rsid w:val="3A0967A6"/>
    <w:rsid w:val="3A1DD757"/>
    <w:rsid w:val="3A7B2007"/>
    <w:rsid w:val="3A7B9493"/>
    <w:rsid w:val="3A7ED5EF"/>
    <w:rsid w:val="3A874C74"/>
    <w:rsid w:val="3AC30390"/>
    <w:rsid w:val="3ACA9C1D"/>
    <w:rsid w:val="3ACCEAC7"/>
    <w:rsid w:val="3ACEAB9A"/>
    <w:rsid w:val="3AE0C7E1"/>
    <w:rsid w:val="3AE32C38"/>
    <w:rsid w:val="3AF4F940"/>
    <w:rsid w:val="3B0D6F14"/>
    <w:rsid w:val="3B1ADE1D"/>
    <w:rsid w:val="3B358485"/>
    <w:rsid w:val="3B39F02F"/>
    <w:rsid w:val="3B507B3F"/>
    <w:rsid w:val="3B5A4D5E"/>
    <w:rsid w:val="3B5BBBA8"/>
    <w:rsid w:val="3B5EF4DE"/>
    <w:rsid w:val="3B6454A8"/>
    <w:rsid w:val="3B69E24D"/>
    <w:rsid w:val="3B7A7D80"/>
    <w:rsid w:val="3B840D2D"/>
    <w:rsid w:val="3BB5A9FB"/>
    <w:rsid w:val="3BCCDDA4"/>
    <w:rsid w:val="3BD7C121"/>
    <w:rsid w:val="3BDFDF90"/>
    <w:rsid w:val="3BE80035"/>
    <w:rsid w:val="3BFBBC77"/>
    <w:rsid w:val="3BFF85B5"/>
    <w:rsid w:val="3C02D301"/>
    <w:rsid w:val="3C049CFC"/>
    <w:rsid w:val="3C0660FC"/>
    <w:rsid w:val="3C1668B3"/>
    <w:rsid w:val="3C1D3E8F"/>
    <w:rsid w:val="3C3B0087"/>
    <w:rsid w:val="3C3F3E67"/>
    <w:rsid w:val="3C3FEA18"/>
    <w:rsid w:val="3C464B21"/>
    <w:rsid w:val="3C476265"/>
    <w:rsid w:val="3C55C824"/>
    <w:rsid w:val="3C61E1D0"/>
    <w:rsid w:val="3C7A051B"/>
    <w:rsid w:val="3C8CFD3C"/>
    <w:rsid w:val="3CA48FE7"/>
    <w:rsid w:val="3CA73A98"/>
    <w:rsid w:val="3CA7F106"/>
    <w:rsid w:val="3CC3B5DD"/>
    <w:rsid w:val="3CDFB0EC"/>
    <w:rsid w:val="3CF049AA"/>
    <w:rsid w:val="3CF88EAC"/>
    <w:rsid w:val="3CFB1EB0"/>
    <w:rsid w:val="3CFF26AA"/>
    <w:rsid w:val="3D00FECC"/>
    <w:rsid w:val="3D01CA0A"/>
    <w:rsid w:val="3D191356"/>
    <w:rsid w:val="3D24A3A9"/>
    <w:rsid w:val="3D28021F"/>
    <w:rsid w:val="3D52C75C"/>
    <w:rsid w:val="3D6CC5D6"/>
    <w:rsid w:val="3D83CC74"/>
    <w:rsid w:val="3D8C9BFB"/>
    <w:rsid w:val="3D93D45C"/>
    <w:rsid w:val="3D9F7ADE"/>
    <w:rsid w:val="3DA55E74"/>
    <w:rsid w:val="3DB81CCD"/>
    <w:rsid w:val="3DB90D9A"/>
    <w:rsid w:val="3DB920FA"/>
    <w:rsid w:val="3DBD3585"/>
    <w:rsid w:val="3DC86DBA"/>
    <w:rsid w:val="3DD8D0B4"/>
    <w:rsid w:val="3DDA13CA"/>
    <w:rsid w:val="3DF39E7D"/>
    <w:rsid w:val="3E092AED"/>
    <w:rsid w:val="3E254F87"/>
    <w:rsid w:val="3E27F4F6"/>
    <w:rsid w:val="3E2CDC81"/>
    <w:rsid w:val="3E2F5962"/>
    <w:rsid w:val="3E448B2D"/>
    <w:rsid w:val="3E4754FB"/>
    <w:rsid w:val="3E5A7696"/>
    <w:rsid w:val="3E5FED06"/>
    <w:rsid w:val="3E62A055"/>
    <w:rsid w:val="3E734C25"/>
    <w:rsid w:val="3E858273"/>
    <w:rsid w:val="3EA2DF88"/>
    <w:rsid w:val="3EA57EDF"/>
    <w:rsid w:val="3EAC153C"/>
    <w:rsid w:val="3EAF0250"/>
    <w:rsid w:val="3EBC2FCA"/>
    <w:rsid w:val="3ED50C17"/>
    <w:rsid w:val="3EDF66F3"/>
    <w:rsid w:val="3EE1ECBC"/>
    <w:rsid w:val="3EF41508"/>
    <w:rsid w:val="3EFA7D52"/>
    <w:rsid w:val="3F1FA0F7"/>
    <w:rsid w:val="3F31FC73"/>
    <w:rsid w:val="3F34566A"/>
    <w:rsid w:val="3F3C8108"/>
    <w:rsid w:val="3F4ABF2E"/>
    <w:rsid w:val="3F51F4D3"/>
    <w:rsid w:val="3F6F587C"/>
    <w:rsid w:val="3F92A910"/>
    <w:rsid w:val="3F9E1FC0"/>
    <w:rsid w:val="3FB65DCA"/>
    <w:rsid w:val="3FC1053D"/>
    <w:rsid w:val="3FCF2AC5"/>
    <w:rsid w:val="3FD3A8AF"/>
    <w:rsid w:val="3FD61F08"/>
    <w:rsid w:val="3FDAF6AB"/>
    <w:rsid w:val="3FE3E202"/>
    <w:rsid w:val="3FEBDB7E"/>
    <w:rsid w:val="3FEE734B"/>
    <w:rsid w:val="3FF5580A"/>
    <w:rsid w:val="40186DBF"/>
    <w:rsid w:val="403CD6FA"/>
    <w:rsid w:val="40538A85"/>
    <w:rsid w:val="405C2D73"/>
    <w:rsid w:val="405C81CA"/>
    <w:rsid w:val="40685028"/>
    <w:rsid w:val="4088FD96"/>
    <w:rsid w:val="4096A662"/>
    <w:rsid w:val="4097BEF8"/>
    <w:rsid w:val="409F07CF"/>
    <w:rsid w:val="40A53AA0"/>
    <w:rsid w:val="40CA1009"/>
    <w:rsid w:val="40D1C8D4"/>
    <w:rsid w:val="40D42853"/>
    <w:rsid w:val="40D44FE4"/>
    <w:rsid w:val="40E0A5DA"/>
    <w:rsid w:val="40EAB341"/>
    <w:rsid w:val="40EC1CBB"/>
    <w:rsid w:val="4100F56F"/>
    <w:rsid w:val="4119E438"/>
    <w:rsid w:val="411AA6E5"/>
    <w:rsid w:val="4120B544"/>
    <w:rsid w:val="4137F024"/>
    <w:rsid w:val="413C3A2C"/>
    <w:rsid w:val="413C4E14"/>
    <w:rsid w:val="416CE4FC"/>
    <w:rsid w:val="416F65AB"/>
    <w:rsid w:val="417B7480"/>
    <w:rsid w:val="417E936A"/>
    <w:rsid w:val="418A8E6B"/>
    <w:rsid w:val="4192D702"/>
    <w:rsid w:val="419FA371"/>
    <w:rsid w:val="41BCAD9D"/>
    <w:rsid w:val="41C4D0F5"/>
    <w:rsid w:val="41E453AA"/>
    <w:rsid w:val="4217437C"/>
    <w:rsid w:val="422A519D"/>
    <w:rsid w:val="4259FAD6"/>
    <w:rsid w:val="4261404B"/>
    <w:rsid w:val="4264365F"/>
    <w:rsid w:val="427EDEB3"/>
    <w:rsid w:val="428DB129"/>
    <w:rsid w:val="4293740A"/>
    <w:rsid w:val="42D9E1F2"/>
    <w:rsid w:val="42EA3CC7"/>
    <w:rsid w:val="431A2C2A"/>
    <w:rsid w:val="43288E03"/>
    <w:rsid w:val="4335D534"/>
    <w:rsid w:val="43388FEE"/>
    <w:rsid w:val="433ECA1A"/>
    <w:rsid w:val="43559870"/>
    <w:rsid w:val="43594C86"/>
    <w:rsid w:val="4369C41D"/>
    <w:rsid w:val="4373775B"/>
    <w:rsid w:val="4377FE7B"/>
    <w:rsid w:val="439ED7F0"/>
    <w:rsid w:val="43B52C52"/>
    <w:rsid w:val="43C0BCDC"/>
    <w:rsid w:val="43C73FD5"/>
    <w:rsid w:val="43CA4050"/>
    <w:rsid w:val="43EFD25A"/>
    <w:rsid w:val="43F0B440"/>
    <w:rsid w:val="4407839C"/>
    <w:rsid w:val="4416A86D"/>
    <w:rsid w:val="44240530"/>
    <w:rsid w:val="443DC897"/>
    <w:rsid w:val="4453F0C9"/>
    <w:rsid w:val="4456B2BD"/>
    <w:rsid w:val="445C3352"/>
    <w:rsid w:val="445C6583"/>
    <w:rsid w:val="4460BD3A"/>
    <w:rsid w:val="4468E045"/>
    <w:rsid w:val="447272AA"/>
    <w:rsid w:val="447F6F6E"/>
    <w:rsid w:val="449420D1"/>
    <w:rsid w:val="449453A2"/>
    <w:rsid w:val="4495F25A"/>
    <w:rsid w:val="4496D490"/>
    <w:rsid w:val="44BB8999"/>
    <w:rsid w:val="44C5477D"/>
    <w:rsid w:val="44D12A3A"/>
    <w:rsid w:val="44D8E4EF"/>
    <w:rsid w:val="44E07EBB"/>
    <w:rsid w:val="44EEFF3F"/>
    <w:rsid w:val="44F1BBB9"/>
    <w:rsid w:val="44F76522"/>
    <w:rsid w:val="44F7A78A"/>
    <w:rsid w:val="4526FA5F"/>
    <w:rsid w:val="45361480"/>
    <w:rsid w:val="4536447C"/>
    <w:rsid w:val="45447D12"/>
    <w:rsid w:val="45479B5C"/>
    <w:rsid w:val="45940050"/>
    <w:rsid w:val="4596F38C"/>
    <w:rsid w:val="45B1C950"/>
    <w:rsid w:val="45BFC329"/>
    <w:rsid w:val="45C228AD"/>
    <w:rsid w:val="45C8069F"/>
    <w:rsid w:val="45F6735F"/>
    <w:rsid w:val="45FEA00A"/>
    <w:rsid w:val="461FDB88"/>
    <w:rsid w:val="462F3500"/>
    <w:rsid w:val="463184C9"/>
    <w:rsid w:val="4636FA15"/>
    <w:rsid w:val="46570D88"/>
    <w:rsid w:val="466DF7B5"/>
    <w:rsid w:val="4672F36C"/>
    <w:rsid w:val="46745B41"/>
    <w:rsid w:val="467AC70B"/>
    <w:rsid w:val="467E366D"/>
    <w:rsid w:val="467F0423"/>
    <w:rsid w:val="46859690"/>
    <w:rsid w:val="4686C009"/>
    <w:rsid w:val="469307B1"/>
    <w:rsid w:val="4693139D"/>
    <w:rsid w:val="4696F928"/>
    <w:rsid w:val="46B0A9CC"/>
    <w:rsid w:val="46BFF59C"/>
    <w:rsid w:val="46C1103C"/>
    <w:rsid w:val="46CA7EE9"/>
    <w:rsid w:val="46CBE0A2"/>
    <w:rsid w:val="46D2F8F9"/>
    <w:rsid w:val="46F52201"/>
    <w:rsid w:val="470CA8DA"/>
    <w:rsid w:val="471782C5"/>
    <w:rsid w:val="4737874A"/>
    <w:rsid w:val="4749057D"/>
    <w:rsid w:val="4756F1A2"/>
    <w:rsid w:val="4757E3A2"/>
    <w:rsid w:val="476E4D22"/>
    <w:rsid w:val="476F2008"/>
    <w:rsid w:val="4770EA6B"/>
    <w:rsid w:val="4788F7A9"/>
    <w:rsid w:val="479A635B"/>
    <w:rsid w:val="47A29B7B"/>
    <w:rsid w:val="47AB638D"/>
    <w:rsid w:val="47AE6B51"/>
    <w:rsid w:val="47B62606"/>
    <w:rsid w:val="47BE999F"/>
    <w:rsid w:val="47DB3602"/>
    <w:rsid w:val="47DE2A06"/>
    <w:rsid w:val="47F680C6"/>
    <w:rsid w:val="47F9A7BE"/>
    <w:rsid w:val="48013C5A"/>
    <w:rsid w:val="48044E39"/>
    <w:rsid w:val="480B5BAD"/>
    <w:rsid w:val="480C24FB"/>
    <w:rsid w:val="480CB131"/>
    <w:rsid w:val="4815A119"/>
    <w:rsid w:val="4822906A"/>
    <w:rsid w:val="48268060"/>
    <w:rsid w:val="482D1164"/>
    <w:rsid w:val="4842A5DF"/>
    <w:rsid w:val="48459CE7"/>
    <w:rsid w:val="484E3225"/>
    <w:rsid w:val="485A39B0"/>
    <w:rsid w:val="48785E4A"/>
    <w:rsid w:val="487E2541"/>
    <w:rsid w:val="4882484C"/>
    <w:rsid w:val="4889B2F5"/>
    <w:rsid w:val="4889D030"/>
    <w:rsid w:val="48B1D584"/>
    <w:rsid w:val="48BCEFB8"/>
    <w:rsid w:val="48DB035E"/>
    <w:rsid w:val="48F64E4A"/>
    <w:rsid w:val="48F7536F"/>
    <w:rsid w:val="4900F64F"/>
    <w:rsid w:val="490CAB28"/>
    <w:rsid w:val="490CAB28"/>
    <w:rsid w:val="4925448A"/>
    <w:rsid w:val="495541FC"/>
    <w:rsid w:val="495FBE72"/>
    <w:rsid w:val="49600A10"/>
    <w:rsid w:val="49688272"/>
    <w:rsid w:val="497048C8"/>
    <w:rsid w:val="497AA822"/>
    <w:rsid w:val="49837FF0"/>
    <w:rsid w:val="498870FF"/>
    <w:rsid w:val="499A83C3"/>
    <w:rsid w:val="499BCA50"/>
    <w:rsid w:val="499DC3F8"/>
    <w:rsid w:val="49A20BA7"/>
    <w:rsid w:val="49AD934D"/>
    <w:rsid w:val="49BE3382"/>
    <w:rsid w:val="49D23331"/>
    <w:rsid w:val="49D59F7E"/>
    <w:rsid w:val="49E5FBDF"/>
    <w:rsid w:val="49F1B1EF"/>
    <w:rsid w:val="4A014138"/>
    <w:rsid w:val="4A045FE4"/>
    <w:rsid w:val="4A09E8E6"/>
    <w:rsid w:val="4A1920FD"/>
    <w:rsid w:val="4A38BC17"/>
    <w:rsid w:val="4A3CDA4D"/>
    <w:rsid w:val="4A40B850"/>
    <w:rsid w:val="4A477EC7"/>
    <w:rsid w:val="4A66F32F"/>
    <w:rsid w:val="4A7D5F8B"/>
    <w:rsid w:val="4A85F2B9"/>
    <w:rsid w:val="4A8619D4"/>
    <w:rsid w:val="4A8942A6"/>
    <w:rsid w:val="4A9033C3"/>
    <w:rsid w:val="4A96F578"/>
    <w:rsid w:val="4AA07DAC"/>
    <w:rsid w:val="4B07D195"/>
    <w:rsid w:val="4B0A6C4B"/>
    <w:rsid w:val="4B1F7768"/>
    <w:rsid w:val="4B22EEC7"/>
    <w:rsid w:val="4B2ECFE7"/>
    <w:rsid w:val="4B3AC9E7"/>
    <w:rsid w:val="4B45B535"/>
    <w:rsid w:val="4B68C648"/>
    <w:rsid w:val="4B89FAE0"/>
    <w:rsid w:val="4B9D4A95"/>
    <w:rsid w:val="4BC00A87"/>
    <w:rsid w:val="4BC6551A"/>
    <w:rsid w:val="4BD14102"/>
    <w:rsid w:val="4BD4A407"/>
    <w:rsid w:val="4BDAA1FC"/>
    <w:rsid w:val="4BDB604B"/>
    <w:rsid w:val="4BF182DF"/>
    <w:rsid w:val="4BFA7499"/>
    <w:rsid w:val="4BFB968A"/>
    <w:rsid w:val="4C009849"/>
    <w:rsid w:val="4C027A48"/>
    <w:rsid w:val="4C1354B9"/>
    <w:rsid w:val="4C22645C"/>
    <w:rsid w:val="4C358758"/>
    <w:rsid w:val="4C48A243"/>
    <w:rsid w:val="4C506D56"/>
    <w:rsid w:val="4C6E0A75"/>
    <w:rsid w:val="4C7A5490"/>
    <w:rsid w:val="4C93174B"/>
    <w:rsid w:val="4C98180C"/>
    <w:rsid w:val="4C9980B0"/>
    <w:rsid w:val="4CA16481"/>
    <w:rsid w:val="4CC443AD"/>
    <w:rsid w:val="4CD8A4A9"/>
    <w:rsid w:val="4D154BD0"/>
    <w:rsid w:val="4D1A1B64"/>
    <w:rsid w:val="4D22E4A0"/>
    <w:rsid w:val="4D2E4795"/>
    <w:rsid w:val="4D32CA65"/>
    <w:rsid w:val="4D341AFE"/>
    <w:rsid w:val="4D608F0F"/>
    <w:rsid w:val="4D860BF1"/>
    <w:rsid w:val="4D929007"/>
    <w:rsid w:val="4DADA5B1"/>
    <w:rsid w:val="4DB77FD9"/>
    <w:rsid w:val="4DB91B11"/>
    <w:rsid w:val="4DC0F896"/>
    <w:rsid w:val="4DDCB2A6"/>
    <w:rsid w:val="4DF08815"/>
    <w:rsid w:val="4DF34117"/>
    <w:rsid w:val="4E055959"/>
    <w:rsid w:val="4E06265A"/>
    <w:rsid w:val="4E129765"/>
    <w:rsid w:val="4E18EBB0"/>
    <w:rsid w:val="4E28FDF7"/>
    <w:rsid w:val="4E3289AC"/>
    <w:rsid w:val="4E3442E4"/>
    <w:rsid w:val="4E3BF395"/>
    <w:rsid w:val="4E3C3207"/>
    <w:rsid w:val="4E4D6874"/>
    <w:rsid w:val="4E4ECEAB"/>
    <w:rsid w:val="4EA9D625"/>
    <w:rsid w:val="4EC7C3B8"/>
    <w:rsid w:val="4EEA6693"/>
    <w:rsid w:val="4EFAA54B"/>
    <w:rsid w:val="4F04D5C8"/>
    <w:rsid w:val="4F136806"/>
    <w:rsid w:val="4F1ECC8B"/>
    <w:rsid w:val="4F3243F9"/>
    <w:rsid w:val="4F6C66EB"/>
    <w:rsid w:val="4F748F18"/>
    <w:rsid w:val="4F7CEF49"/>
    <w:rsid w:val="4F846058"/>
    <w:rsid w:val="4F8F7046"/>
    <w:rsid w:val="4F92E43B"/>
    <w:rsid w:val="4FCDE9D3"/>
    <w:rsid w:val="4FE9E9E7"/>
    <w:rsid w:val="5002D4DB"/>
    <w:rsid w:val="500360B2"/>
    <w:rsid w:val="5016D239"/>
    <w:rsid w:val="50281C7C"/>
    <w:rsid w:val="502987B4"/>
    <w:rsid w:val="502F9F8C"/>
    <w:rsid w:val="50424DFF"/>
    <w:rsid w:val="50442A26"/>
    <w:rsid w:val="506628C3"/>
    <w:rsid w:val="507121AD"/>
    <w:rsid w:val="509935A9"/>
    <w:rsid w:val="50B6A89F"/>
    <w:rsid w:val="50BB7BCB"/>
    <w:rsid w:val="50CBA3B9"/>
    <w:rsid w:val="50CD3FE9"/>
    <w:rsid w:val="50DA448A"/>
    <w:rsid w:val="50DD9D43"/>
    <w:rsid w:val="50ED6258"/>
    <w:rsid w:val="50FBA5B5"/>
    <w:rsid w:val="51030DCD"/>
    <w:rsid w:val="5106F7B3"/>
    <w:rsid w:val="51148420"/>
    <w:rsid w:val="51182887"/>
    <w:rsid w:val="511B2544"/>
    <w:rsid w:val="512BACA8"/>
    <w:rsid w:val="5133DE32"/>
    <w:rsid w:val="513A6056"/>
    <w:rsid w:val="513A9251"/>
    <w:rsid w:val="5141F242"/>
    <w:rsid w:val="514A41AD"/>
    <w:rsid w:val="514AD05B"/>
    <w:rsid w:val="514D83D9"/>
    <w:rsid w:val="515C02B7"/>
    <w:rsid w:val="518AA6D5"/>
    <w:rsid w:val="51927445"/>
    <w:rsid w:val="51952A4B"/>
    <w:rsid w:val="51980968"/>
    <w:rsid w:val="51A35B02"/>
    <w:rsid w:val="51AB7256"/>
    <w:rsid w:val="51AC15CC"/>
    <w:rsid w:val="51C2D864"/>
    <w:rsid w:val="51DCABBF"/>
    <w:rsid w:val="51DD1BEA"/>
    <w:rsid w:val="51DD5D3B"/>
    <w:rsid w:val="51E26CCE"/>
    <w:rsid w:val="51F16D6C"/>
    <w:rsid w:val="51FE7888"/>
    <w:rsid w:val="5208B7BA"/>
    <w:rsid w:val="5211F11F"/>
    <w:rsid w:val="5217EB9A"/>
    <w:rsid w:val="52195C6D"/>
    <w:rsid w:val="5228DEC3"/>
    <w:rsid w:val="522CB346"/>
    <w:rsid w:val="522ECFF1"/>
    <w:rsid w:val="525F8278"/>
    <w:rsid w:val="52715FD3"/>
    <w:rsid w:val="52742716"/>
    <w:rsid w:val="5286F2F1"/>
    <w:rsid w:val="52911D13"/>
    <w:rsid w:val="529469B9"/>
    <w:rsid w:val="529F07C2"/>
    <w:rsid w:val="52A6A64A"/>
    <w:rsid w:val="52AABEB5"/>
    <w:rsid w:val="52BC32F0"/>
    <w:rsid w:val="52C9550D"/>
    <w:rsid w:val="52D5E136"/>
    <w:rsid w:val="52DF22F6"/>
    <w:rsid w:val="52DF22F6"/>
    <w:rsid w:val="52FEDB38"/>
    <w:rsid w:val="53081FC5"/>
    <w:rsid w:val="5308E494"/>
    <w:rsid w:val="531EF750"/>
    <w:rsid w:val="534F4B37"/>
    <w:rsid w:val="536126C3"/>
    <w:rsid w:val="53801121"/>
    <w:rsid w:val="5383E8DF"/>
    <w:rsid w:val="53862726"/>
    <w:rsid w:val="538F51BE"/>
    <w:rsid w:val="53A76249"/>
    <w:rsid w:val="53AD4405"/>
    <w:rsid w:val="53BCB35E"/>
    <w:rsid w:val="53C318CB"/>
    <w:rsid w:val="53C4FD18"/>
    <w:rsid w:val="53C5F8E9"/>
    <w:rsid w:val="53CC8B84"/>
    <w:rsid w:val="53D5A3DB"/>
    <w:rsid w:val="53DE34FA"/>
    <w:rsid w:val="53E34D54"/>
    <w:rsid w:val="53E659CC"/>
    <w:rsid w:val="53EA03D0"/>
    <w:rsid w:val="53EA1C1E"/>
    <w:rsid w:val="5401AA4D"/>
    <w:rsid w:val="54373024"/>
    <w:rsid w:val="5450F8C4"/>
    <w:rsid w:val="5457C942"/>
    <w:rsid w:val="5463534B"/>
    <w:rsid w:val="546987AD"/>
    <w:rsid w:val="547CDB68"/>
    <w:rsid w:val="548CEBF4"/>
    <w:rsid w:val="54927DC9"/>
    <w:rsid w:val="54A334FB"/>
    <w:rsid w:val="54B5D326"/>
    <w:rsid w:val="54B8F842"/>
    <w:rsid w:val="54C8894E"/>
    <w:rsid w:val="54DFED51"/>
    <w:rsid w:val="54E12405"/>
    <w:rsid w:val="54E4493F"/>
    <w:rsid w:val="54FE7E23"/>
    <w:rsid w:val="551CCC1B"/>
    <w:rsid w:val="553266D3"/>
    <w:rsid w:val="553B8293"/>
    <w:rsid w:val="554748E8"/>
    <w:rsid w:val="5553B3CA"/>
    <w:rsid w:val="55547D18"/>
    <w:rsid w:val="5562F5D2"/>
    <w:rsid w:val="556611E4"/>
    <w:rsid w:val="556975D9"/>
    <w:rsid w:val="55746083"/>
    <w:rsid w:val="557E9A44"/>
    <w:rsid w:val="558634FC"/>
    <w:rsid w:val="5599365B"/>
    <w:rsid w:val="559A35B5"/>
    <w:rsid w:val="55C06492"/>
    <w:rsid w:val="55C802D9"/>
    <w:rsid w:val="55D104BB"/>
    <w:rsid w:val="55D26359"/>
    <w:rsid w:val="55E3FEF9"/>
    <w:rsid w:val="55E408E7"/>
    <w:rsid w:val="55F2A81A"/>
    <w:rsid w:val="5601E856"/>
    <w:rsid w:val="5613AA13"/>
    <w:rsid w:val="562F73E3"/>
    <w:rsid w:val="56421824"/>
    <w:rsid w:val="564D4118"/>
    <w:rsid w:val="5660CC1B"/>
    <w:rsid w:val="567FF6B2"/>
    <w:rsid w:val="568493C1"/>
    <w:rsid w:val="569068C0"/>
    <w:rsid w:val="56A8622D"/>
    <w:rsid w:val="56A8E463"/>
    <w:rsid w:val="56A8F981"/>
    <w:rsid w:val="56BEBB82"/>
    <w:rsid w:val="56C54754"/>
    <w:rsid w:val="56D7B811"/>
    <w:rsid w:val="56E205AA"/>
    <w:rsid w:val="56E47237"/>
    <w:rsid w:val="56E57D20"/>
    <w:rsid w:val="56EA63C4"/>
    <w:rsid w:val="570E757C"/>
    <w:rsid w:val="571F5DF4"/>
    <w:rsid w:val="5725F718"/>
    <w:rsid w:val="5726C719"/>
    <w:rsid w:val="5733F66D"/>
    <w:rsid w:val="575395F4"/>
    <w:rsid w:val="5759BC9C"/>
    <w:rsid w:val="57683138"/>
    <w:rsid w:val="5770CAE3"/>
    <w:rsid w:val="5785C7A7"/>
    <w:rsid w:val="578FD6E4"/>
    <w:rsid w:val="5793F0BC"/>
    <w:rsid w:val="57A794C6"/>
    <w:rsid w:val="57AC7263"/>
    <w:rsid w:val="57ACFD2E"/>
    <w:rsid w:val="57B27285"/>
    <w:rsid w:val="57CA5AD9"/>
    <w:rsid w:val="57F083E2"/>
    <w:rsid w:val="580F8B86"/>
    <w:rsid w:val="58111796"/>
    <w:rsid w:val="5814FBEE"/>
    <w:rsid w:val="582B9CC5"/>
    <w:rsid w:val="5835C14D"/>
    <w:rsid w:val="586388DE"/>
    <w:rsid w:val="588AECD8"/>
    <w:rsid w:val="5894F1D5"/>
    <w:rsid w:val="58B739D2"/>
    <w:rsid w:val="58CB6C30"/>
    <w:rsid w:val="58CC9F3D"/>
    <w:rsid w:val="58DAAB9F"/>
    <w:rsid w:val="5906CB05"/>
    <w:rsid w:val="591C32D6"/>
    <w:rsid w:val="592B9813"/>
    <w:rsid w:val="5939341F"/>
    <w:rsid w:val="5955B06A"/>
    <w:rsid w:val="595B441A"/>
    <w:rsid w:val="595F094E"/>
    <w:rsid w:val="5964E2F8"/>
    <w:rsid w:val="596F5B04"/>
    <w:rsid w:val="5984EB63"/>
    <w:rsid w:val="598ABFCF"/>
    <w:rsid w:val="598C06D0"/>
    <w:rsid w:val="5994F42B"/>
    <w:rsid w:val="599A7488"/>
    <w:rsid w:val="59B9B7B3"/>
    <w:rsid w:val="59DCC0BE"/>
    <w:rsid w:val="59E56AE5"/>
    <w:rsid w:val="59F13A90"/>
    <w:rsid w:val="5A0ACD01"/>
    <w:rsid w:val="5A0C9BCA"/>
    <w:rsid w:val="5A144436"/>
    <w:rsid w:val="5A22DBC6"/>
    <w:rsid w:val="5A244609"/>
    <w:rsid w:val="5A2B886A"/>
    <w:rsid w:val="5A30E9B4"/>
    <w:rsid w:val="5A4CF030"/>
    <w:rsid w:val="5A510311"/>
    <w:rsid w:val="5A852698"/>
    <w:rsid w:val="5A905A84"/>
    <w:rsid w:val="5A9DDEBB"/>
    <w:rsid w:val="5AACE2E2"/>
    <w:rsid w:val="5AC3AD5B"/>
    <w:rsid w:val="5AC81A3F"/>
    <w:rsid w:val="5AD8C931"/>
    <w:rsid w:val="5ADAE824"/>
    <w:rsid w:val="5AEED5FB"/>
    <w:rsid w:val="5AFB2D94"/>
    <w:rsid w:val="5B1C803A"/>
    <w:rsid w:val="5B25E410"/>
    <w:rsid w:val="5B2824A4"/>
    <w:rsid w:val="5B32384F"/>
    <w:rsid w:val="5B50F31C"/>
    <w:rsid w:val="5B581664"/>
    <w:rsid w:val="5B720EAB"/>
    <w:rsid w:val="5B78C1DB"/>
    <w:rsid w:val="5B791C6C"/>
    <w:rsid w:val="5B855372"/>
    <w:rsid w:val="5B9B9293"/>
    <w:rsid w:val="5BAF55C1"/>
    <w:rsid w:val="5BD12F5E"/>
    <w:rsid w:val="5BDBD965"/>
    <w:rsid w:val="5BE82C98"/>
    <w:rsid w:val="5BEEDA94"/>
    <w:rsid w:val="5BF6A021"/>
    <w:rsid w:val="5C072E3C"/>
    <w:rsid w:val="5C239D93"/>
    <w:rsid w:val="5C3637D8"/>
    <w:rsid w:val="5C48588F"/>
    <w:rsid w:val="5C5A4E95"/>
    <w:rsid w:val="5C62B1D8"/>
    <w:rsid w:val="5C6F27E7"/>
    <w:rsid w:val="5C749992"/>
    <w:rsid w:val="5C7E192B"/>
    <w:rsid w:val="5C7F56F7"/>
    <w:rsid w:val="5C90205F"/>
    <w:rsid w:val="5CA63E98"/>
    <w:rsid w:val="5CBC79BD"/>
    <w:rsid w:val="5CD4ED93"/>
    <w:rsid w:val="5CDDF091"/>
    <w:rsid w:val="5CF215CF"/>
    <w:rsid w:val="5CF44AAE"/>
    <w:rsid w:val="5D1D0BA7"/>
    <w:rsid w:val="5D1F7E82"/>
    <w:rsid w:val="5D3C0053"/>
    <w:rsid w:val="5D46CCD4"/>
    <w:rsid w:val="5D484191"/>
    <w:rsid w:val="5D4AFA27"/>
    <w:rsid w:val="5D4DE3C3"/>
    <w:rsid w:val="5D5485DC"/>
    <w:rsid w:val="5D5AEBA8"/>
    <w:rsid w:val="5D99AF9C"/>
    <w:rsid w:val="5DA262B8"/>
    <w:rsid w:val="5DBBEDD6"/>
    <w:rsid w:val="5DC67767"/>
    <w:rsid w:val="5DD0EBF6"/>
    <w:rsid w:val="5DDB9C4C"/>
    <w:rsid w:val="5DE74DD8"/>
    <w:rsid w:val="5E151997"/>
    <w:rsid w:val="5E167064"/>
    <w:rsid w:val="5E2E680E"/>
    <w:rsid w:val="5E470F47"/>
    <w:rsid w:val="5E5A9C74"/>
    <w:rsid w:val="5E6915F0"/>
    <w:rsid w:val="5E72E569"/>
    <w:rsid w:val="5E98BD4D"/>
    <w:rsid w:val="5EA96E5E"/>
    <w:rsid w:val="5EC6A17D"/>
    <w:rsid w:val="5EDAC9CD"/>
    <w:rsid w:val="5EDD27E5"/>
    <w:rsid w:val="5EE9DD1C"/>
    <w:rsid w:val="5EEB8F78"/>
    <w:rsid w:val="5EF4648A"/>
    <w:rsid w:val="5EFD87F3"/>
    <w:rsid w:val="5F08577A"/>
    <w:rsid w:val="5F09043B"/>
    <w:rsid w:val="5F1732FF"/>
    <w:rsid w:val="5F267B56"/>
    <w:rsid w:val="5F34E2E2"/>
    <w:rsid w:val="5F3DA85C"/>
    <w:rsid w:val="5F4AEFD8"/>
    <w:rsid w:val="5F4F77A6"/>
    <w:rsid w:val="5F597B84"/>
    <w:rsid w:val="5F60ADB9"/>
    <w:rsid w:val="5F66B679"/>
    <w:rsid w:val="5F8CA939"/>
    <w:rsid w:val="5FA11E54"/>
    <w:rsid w:val="5FABC991"/>
    <w:rsid w:val="5FAC3A54"/>
    <w:rsid w:val="5FDED214"/>
    <w:rsid w:val="5FE28599"/>
    <w:rsid w:val="5FF1B033"/>
    <w:rsid w:val="600F9E53"/>
    <w:rsid w:val="600FABE0"/>
    <w:rsid w:val="601380AC"/>
    <w:rsid w:val="601BFBE9"/>
    <w:rsid w:val="60259BF1"/>
    <w:rsid w:val="60283B3E"/>
    <w:rsid w:val="6031C6F3"/>
    <w:rsid w:val="6033A30C"/>
    <w:rsid w:val="603E9798"/>
    <w:rsid w:val="6043BF18"/>
    <w:rsid w:val="6047F93C"/>
    <w:rsid w:val="604CCDA0"/>
    <w:rsid w:val="60513CB1"/>
    <w:rsid w:val="6073AE5B"/>
    <w:rsid w:val="60818D2B"/>
    <w:rsid w:val="608322DA"/>
    <w:rsid w:val="608A7406"/>
    <w:rsid w:val="6097152E"/>
    <w:rsid w:val="609C9FD6"/>
    <w:rsid w:val="609CD9DB"/>
    <w:rsid w:val="60C88256"/>
    <w:rsid w:val="60F5BCBD"/>
    <w:rsid w:val="610A9412"/>
    <w:rsid w:val="6115EF14"/>
    <w:rsid w:val="6150AA68"/>
    <w:rsid w:val="6158B0E2"/>
    <w:rsid w:val="61662E97"/>
    <w:rsid w:val="6168AEDA"/>
    <w:rsid w:val="616B1879"/>
    <w:rsid w:val="6177658E"/>
    <w:rsid w:val="617C1407"/>
    <w:rsid w:val="6195CD04"/>
    <w:rsid w:val="6196A724"/>
    <w:rsid w:val="61996B02"/>
    <w:rsid w:val="619AE5A6"/>
    <w:rsid w:val="61A6D79C"/>
    <w:rsid w:val="61A91B9C"/>
    <w:rsid w:val="61B787CA"/>
    <w:rsid w:val="61C16C52"/>
    <w:rsid w:val="61DA1909"/>
    <w:rsid w:val="61F794E6"/>
    <w:rsid w:val="620B701C"/>
    <w:rsid w:val="620D93CE"/>
    <w:rsid w:val="622B1395"/>
    <w:rsid w:val="622EA211"/>
    <w:rsid w:val="622F84F4"/>
    <w:rsid w:val="6231EB0E"/>
    <w:rsid w:val="6235B5A6"/>
    <w:rsid w:val="6236D6F7"/>
    <w:rsid w:val="62370E97"/>
    <w:rsid w:val="62434483"/>
    <w:rsid w:val="6250BC4E"/>
    <w:rsid w:val="62589DE5"/>
    <w:rsid w:val="62725E5C"/>
    <w:rsid w:val="629CD535"/>
    <w:rsid w:val="629ECC6A"/>
    <w:rsid w:val="62B3A4CE"/>
    <w:rsid w:val="630D9C9F"/>
    <w:rsid w:val="6323593E"/>
    <w:rsid w:val="632C6FB9"/>
    <w:rsid w:val="634285BE"/>
    <w:rsid w:val="6356518F"/>
    <w:rsid w:val="635A1585"/>
    <w:rsid w:val="635D3CB3"/>
    <w:rsid w:val="6368FDF6"/>
    <w:rsid w:val="6389DC91"/>
    <w:rsid w:val="63A47C37"/>
    <w:rsid w:val="63CFC017"/>
    <w:rsid w:val="63F0BA4A"/>
    <w:rsid w:val="63F750A7"/>
    <w:rsid w:val="6426809D"/>
    <w:rsid w:val="64275264"/>
    <w:rsid w:val="642B19CE"/>
    <w:rsid w:val="64302CB4"/>
    <w:rsid w:val="6432BBE1"/>
    <w:rsid w:val="6446700D"/>
    <w:rsid w:val="64514F69"/>
    <w:rsid w:val="64527546"/>
    <w:rsid w:val="645AC135"/>
    <w:rsid w:val="64614C0A"/>
    <w:rsid w:val="6471A693"/>
    <w:rsid w:val="6493792E"/>
    <w:rsid w:val="64AC92A3"/>
    <w:rsid w:val="64CE04F6"/>
    <w:rsid w:val="64D634A6"/>
    <w:rsid w:val="64D644AF"/>
    <w:rsid w:val="64F1E01F"/>
    <w:rsid w:val="64F4247D"/>
    <w:rsid w:val="6504024D"/>
    <w:rsid w:val="652CE7AE"/>
    <w:rsid w:val="6531B7C2"/>
    <w:rsid w:val="6585DC92"/>
    <w:rsid w:val="65A3FDCF"/>
    <w:rsid w:val="65C2A5F0"/>
    <w:rsid w:val="65C9A976"/>
    <w:rsid w:val="65D0F4BA"/>
    <w:rsid w:val="65D157B6"/>
    <w:rsid w:val="65F70706"/>
    <w:rsid w:val="660AA876"/>
    <w:rsid w:val="660C5FF4"/>
    <w:rsid w:val="66115EA6"/>
    <w:rsid w:val="6614D697"/>
    <w:rsid w:val="6619899D"/>
    <w:rsid w:val="66297B18"/>
    <w:rsid w:val="6632F4EB"/>
    <w:rsid w:val="6645C3D4"/>
    <w:rsid w:val="665E2488"/>
    <w:rsid w:val="666C6DFD"/>
    <w:rsid w:val="666FE6AD"/>
    <w:rsid w:val="667BEC14"/>
    <w:rsid w:val="667CA691"/>
    <w:rsid w:val="66918875"/>
    <w:rsid w:val="66A8DECE"/>
    <w:rsid w:val="66AC2D71"/>
    <w:rsid w:val="66B1E212"/>
    <w:rsid w:val="66DA71EE"/>
    <w:rsid w:val="66E3BFFC"/>
    <w:rsid w:val="66E85A60"/>
    <w:rsid w:val="66F53B1A"/>
    <w:rsid w:val="66F6A15D"/>
    <w:rsid w:val="66F6FCD4"/>
    <w:rsid w:val="66FAC612"/>
    <w:rsid w:val="6700BA59"/>
    <w:rsid w:val="6704E983"/>
    <w:rsid w:val="67080E69"/>
    <w:rsid w:val="6720E1C8"/>
    <w:rsid w:val="67271CD1"/>
    <w:rsid w:val="673940B5"/>
    <w:rsid w:val="673B65B6"/>
    <w:rsid w:val="6751B404"/>
    <w:rsid w:val="6754F3E7"/>
    <w:rsid w:val="67578FC8"/>
    <w:rsid w:val="675E9A3E"/>
    <w:rsid w:val="6764CCFD"/>
    <w:rsid w:val="6767BD24"/>
    <w:rsid w:val="6775F66E"/>
    <w:rsid w:val="6780EA5B"/>
    <w:rsid w:val="6785AB10"/>
    <w:rsid w:val="6794FF1B"/>
    <w:rsid w:val="6796A328"/>
    <w:rsid w:val="67B17EA1"/>
    <w:rsid w:val="67BE5083"/>
    <w:rsid w:val="67CD7EB5"/>
    <w:rsid w:val="67D19F3A"/>
    <w:rsid w:val="67D1CB81"/>
    <w:rsid w:val="67D4006B"/>
    <w:rsid w:val="67E669A9"/>
    <w:rsid w:val="67E80256"/>
    <w:rsid w:val="67EFC28D"/>
    <w:rsid w:val="67F5D58D"/>
    <w:rsid w:val="680EB06E"/>
    <w:rsid w:val="681F4BA8"/>
    <w:rsid w:val="681F8C56"/>
    <w:rsid w:val="682980E1"/>
    <w:rsid w:val="6839828C"/>
    <w:rsid w:val="6849BD91"/>
    <w:rsid w:val="6854BD97"/>
    <w:rsid w:val="686D2F5E"/>
    <w:rsid w:val="689CCB80"/>
    <w:rsid w:val="68A73525"/>
    <w:rsid w:val="68BFEF53"/>
    <w:rsid w:val="690C15B0"/>
    <w:rsid w:val="690E0DEE"/>
    <w:rsid w:val="6911D930"/>
    <w:rsid w:val="69125FE3"/>
    <w:rsid w:val="69252A40"/>
    <w:rsid w:val="692E6529"/>
    <w:rsid w:val="6946DC1D"/>
    <w:rsid w:val="694E3B32"/>
    <w:rsid w:val="6966297A"/>
    <w:rsid w:val="6966C68F"/>
    <w:rsid w:val="696C0385"/>
    <w:rsid w:val="69780E93"/>
    <w:rsid w:val="69839AD0"/>
    <w:rsid w:val="6984641E"/>
    <w:rsid w:val="699973C6"/>
    <w:rsid w:val="69AD2609"/>
    <w:rsid w:val="69BD5D22"/>
    <w:rsid w:val="69CC7E37"/>
    <w:rsid w:val="69D04C74"/>
    <w:rsid w:val="69DE7D15"/>
    <w:rsid w:val="69EA7D98"/>
    <w:rsid w:val="6A016844"/>
    <w:rsid w:val="6A175AC8"/>
    <w:rsid w:val="6A1EF158"/>
    <w:rsid w:val="6A3FAF2B"/>
    <w:rsid w:val="6A5A0781"/>
    <w:rsid w:val="6AA9DE4F"/>
    <w:rsid w:val="6ACB1178"/>
    <w:rsid w:val="6ACBFEB3"/>
    <w:rsid w:val="6AD95B7B"/>
    <w:rsid w:val="6AE6CCDD"/>
    <w:rsid w:val="6AE99255"/>
    <w:rsid w:val="6AEE9326"/>
    <w:rsid w:val="6B083C0D"/>
    <w:rsid w:val="6B1A2D8C"/>
    <w:rsid w:val="6B1E15A7"/>
    <w:rsid w:val="6B279365"/>
    <w:rsid w:val="6B2CE672"/>
    <w:rsid w:val="6B3DD675"/>
    <w:rsid w:val="6B3E59BA"/>
    <w:rsid w:val="6B434271"/>
    <w:rsid w:val="6B4DB9E2"/>
    <w:rsid w:val="6B5A8B41"/>
    <w:rsid w:val="6B5D71B4"/>
    <w:rsid w:val="6B616374"/>
    <w:rsid w:val="6B6BF4B8"/>
    <w:rsid w:val="6B6C7389"/>
    <w:rsid w:val="6B7106D8"/>
    <w:rsid w:val="6B755E17"/>
    <w:rsid w:val="6B882491"/>
    <w:rsid w:val="6B9274A4"/>
    <w:rsid w:val="6BAC24C6"/>
    <w:rsid w:val="6BADC3BB"/>
    <w:rsid w:val="6BB37724"/>
    <w:rsid w:val="6BB5BCF7"/>
    <w:rsid w:val="6BC068D1"/>
    <w:rsid w:val="6BC45D8D"/>
    <w:rsid w:val="6BC953EB"/>
    <w:rsid w:val="6BD45E53"/>
    <w:rsid w:val="6BDA2E97"/>
    <w:rsid w:val="6BDB7F8C"/>
    <w:rsid w:val="6BE5658F"/>
    <w:rsid w:val="6BFA4330"/>
    <w:rsid w:val="6C01EFF3"/>
    <w:rsid w:val="6C207784"/>
    <w:rsid w:val="6C250B94"/>
    <w:rsid w:val="6C25500D"/>
    <w:rsid w:val="6C73BF85"/>
    <w:rsid w:val="6C8C50F3"/>
    <w:rsid w:val="6C9A26AA"/>
    <w:rsid w:val="6CA73565"/>
    <w:rsid w:val="6CB22017"/>
    <w:rsid w:val="6CB5223E"/>
    <w:rsid w:val="6CB8F14D"/>
    <w:rsid w:val="6CDBA6BA"/>
    <w:rsid w:val="6CEEE2D3"/>
    <w:rsid w:val="6D03D791"/>
    <w:rsid w:val="6D0B69B0"/>
    <w:rsid w:val="6D38FB5B"/>
    <w:rsid w:val="6D928CD2"/>
    <w:rsid w:val="6D95DDFE"/>
    <w:rsid w:val="6D9994CE"/>
    <w:rsid w:val="6DAD85DA"/>
    <w:rsid w:val="6DB71B37"/>
    <w:rsid w:val="6DFAB87C"/>
    <w:rsid w:val="6E18F1BC"/>
    <w:rsid w:val="6E195D31"/>
    <w:rsid w:val="6E1B082F"/>
    <w:rsid w:val="6E38104A"/>
    <w:rsid w:val="6E43F53B"/>
    <w:rsid w:val="6E64D066"/>
    <w:rsid w:val="6E655D05"/>
    <w:rsid w:val="6E73FD8E"/>
    <w:rsid w:val="6E81BCC4"/>
    <w:rsid w:val="6E88D8CA"/>
    <w:rsid w:val="6E8FA0E5"/>
    <w:rsid w:val="6EAF3B10"/>
    <w:rsid w:val="6ED78447"/>
    <w:rsid w:val="6EDD3E15"/>
    <w:rsid w:val="6EE00BEB"/>
    <w:rsid w:val="6EF3CE32"/>
    <w:rsid w:val="6EF54D1A"/>
    <w:rsid w:val="6EFFCCA2"/>
    <w:rsid w:val="6F09A0C8"/>
    <w:rsid w:val="6F0A952C"/>
    <w:rsid w:val="6F13204E"/>
    <w:rsid w:val="6F17EF7F"/>
    <w:rsid w:val="6F2F4331"/>
    <w:rsid w:val="6F355598"/>
    <w:rsid w:val="6F48DB4B"/>
    <w:rsid w:val="6F52EDA1"/>
    <w:rsid w:val="6F62E553"/>
    <w:rsid w:val="6F70E9E8"/>
    <w:rsid w:val="6F736BB2"/>
    <w:rsid w:val="6F84E3F2"/>
    <w:rsid w:val="6FA55890"/>
    <w:rsid w:val="6FA8859B"/>
    <w:rsid w:val="6FB487D1"/>
    <w:rsid w:val="6FC131FC"/>
    <w:rsid w:val="6FD0B19E"/>
    <w:rsid w:val="6FD4EBC7"/>
    <w:rsid w:val="6FDF197F"/>
    <w:rsid w:val="6FEAD993"/>
    <w:rsid w:val="6FF05753"/>
    <w:rsid w:val="6FF5D66F"/>
    <w:rsid w:val="700D6631"/>
    <w:rsid w:val="701659B4"/>
    <w:rsid w:val="701D5548"/>
    <w:rsid w:val="7030F0F1"/>
    <w:rsid w:val="703F8398"/>
    <w:rsid w:val="704AFF16"/>
    <w:rsid w:val="704F4E76"/>
    <w:rsid w:val="7052CB60"/>
    <w:rsid w:val="705A5412"/>
    <w:rsid w:val="706D66A6"/>
    <w:rsid w:val="7072BDB9"/>
    <w:rsid w:val="707C559E"/>
    <w:rsid w:val="708D2B3D"/>
    <w:rsid w:val="70993403"/>
    <w:rsid w:val="70A3F427"/>
    <w:rsid w:val="70C59532"/>
    <w:rsid w:val="70D0C36C"/>
    <w:rsid w:val="70E87ADF"/>
    <w:rsid w:val="710629B4"/>
    <w:rsid w:val="712B11FC"/>
    <w:rsid w:val="71391DA4"/>
    <w:rsid w:val="715D025D"/>
    <w:rsid w:val="71624DF0"/>
    <w:rsid w:val="716348AD"/>
    <w:rsid w:val="71660FE9"/>
    <w:rsid w:val="717B13FE"/>
    <w:rsid w:val="718E480E"/>
    <w:rsid w:val="71B291AF"/>
    <w:rsid w:val="71B5DA04"/>
    <w:rsid w:val="71C03A97"/>
    <w:rsid w:val="71DADC5A"/>
    <w:rsid w:val="71F2086D"/>
    <w:rsid w:val="71F748CB"/>
    <w:rsid w:val="71FBA89D"/>
    <w:rsid w:val="720009AE"/>
    <w:rsid w:val="72109303"/>
    <w:rsid w:val="7228717D"/>
    <w:rsid w:val="723BB32B"/>
    <w:rsid w:val="723EBD4A"/>
    <w:rsid w:val="724CBB52"/>
    <w:rsid w:val="724CCF14"/>
    <w:rsid w:val="72514DDE"/>
    <w:rsid w:val="7268BB66"/>
    <w:rsid w:val="7276F64D"/>
    <w:rsid w:val="728AEAA2"/>
    <w:rsid w:val="72B22AB2"/>
    <w:rsid w:val="72C677C0"/>
    <w:rsid w:val="72D6765F"/>
    <w:rsid w:val="72D71656"/>
    <w:rsid w:val="72DA3142"/>
    <w:rsid w:val="72E3201C"/>
    <w:rsid w:val="72EB5CE8"/>
    <w:rsid w:val="72EC076A"/>
    <w:rsid w:val="72EC46BD"/>
    <w:rsid w:val="730A55E9"/>
    <w:rsid w:val="730AFABC"/>
    <w:rsid w:val="7321B47D"/>
    <w:rsid w:val="73259712"/>
    <w:rsid w:val="733765CD"/>
    <w:rsid w:val="73404C0C"/>
    <w:rsid w:val="73494391"/>
    <w:rsid w:val="7354EAE2"/>
    <w:rsid w:val="735A020F"/>
    <w:rsid w:val="735DB238"/>
    <w:rsid w:val="7360B869"/>
    <w:rsid w:val="7368E840"/>
    <w:rsid w:val="73819D82"/>
    <w:rsid w:val="738619D5"/>
    <w:rsid w:val="73ABC746"/>
    <w:rsid w:val="73C9A1DA"/>
    <w:rsid w:val="73D0D4C5"/>
    <w:rsid w:val="73DA1652"/>
    <w:rsid w:val="73DAA9E0"/>
    <w:rsid w:val="73E3F29B"/>
    <w:rsid w:val="73E4D69C"/>
    <w:rsid w:val="73E69171"/>
    <w:rsid w:val="73ED1CF5"/>
    <w:rsid w:val="73FE9A37"/>
    <w:rsid w:val="74460D8D"/>
    <w:rsid w:val="744DFB13"/>
    <w:rsid w:val="7477DFD3"/>
    <w:rsid w:val="747FF395"/>
    <w:rsid w:val="74856998"/>
    <w:rsid w:val="749CE662"/>
    <w:rsid w:val="74A34777"/>
    <w:rsid w:val="74C0C4AE"/>
    <w:rsid w:val="74DB2AD7"/>
    <w:rsid w:val="74EAF2A7"/>
    <w:rsid w:val="74F21C09"/>
    <w:rsid w:val="750B0BD3"/>
    <w:rsid w:val="7523152D"/>
    <w:rsid w:val="752B2ABC"/>
    <w:rsid w:val="752EC1C6"/>
    <w:rsid w:val="7536DD79"/>
    <w:rsid w:val="75381AAA"/>
    <w:rsid w:val="753C4403"/>
    <w:rsid w:val="755A5EA9"/>
    <w:rsid w:val="755ACDC1"/>
    <w:rsid w:val="755EE5BF"/>
    <w:rsid w:val="7562D02B"/>
    <w:rsid w:val="75642123"/>
    <w:rsid w:val="75668A2E"/>
    <w:rsid w:val="75702F93"/>
    <w:rsid w:val="757D1F71"/>
    <w:rsid w:val="758261D2"/>
    <w:rsid w:val="758F3228"/>
    <w:rsid w:val="75A0704D"/>
    <w:rsid w:val="75B5877B"/>
    <w:rsid w:val="75B8B978"/>
    <w:rsid w:val="75B8E274"/>
    <w:rsid w:val="75B94C40"/>
    <w:rsid w:val="75CFBBD4"/>
    <w:rsid w:val="75D0743C"/>
    <w:rsid w:val="75E2E588"/>
    <w:rsid w:val="75E95046"/>
    <w:rsid w:val="75E9CB74"/>
    <w:rsid w:val="762613F2"/>
    <w:rsid w:val="76520C7E"/>
    <w:rsid w:val="765AFA9B"/>
    <w:rsid w:val="765F217F"/>
    <w:rsid w:val="766B5D45"/>
    <w:rsid w:val="766CC666"/>
    <w:rsid w:val="766F0291"/>
    <w:rsid w:val="767950A7"/>
    <w:rsid w:val="76A1A31C"/>
    <w:rsid w:val="76A383E2"/>
    <w:rsid w:val="76A39CFE"/>
    <w:rsid w:val="76A5871B"/>
    <w:rsid w:val="76A83645"/>
    <w:rsid w:val="76D04A9D"/>
    <w:rsid w:val="76ED359B"/>
    <w:rsid w:val="76F92166"/>
    <w:rsid w:val="76FF973F"/>
    <w:rsid w:val="76FFF184"/>
    <w:rsid w:val="770EC965"/>
    <w:rsid w:val="770EFC36"/>
    <w:rsid w:val="7714B2AD"/>
    <w:rsid w:val="771D401D"/>
    <w:rsid w:val="7720C8B2"/>
    <w:rsid w:val="773413E4"/>
    <w:rsid w:val="773630F0"/>
    <w:rsid w:val="774A752A"/>
    <w:rsid w:val="7759E7FB"/>
    <w:rsid w:val="775ED918"/>
    <w:rsid w:val="776B7221"/>
    <w:rsid w:val="776C449D"/>
    <w:rsid w:val="776D313E"/>
    <w:rsid w:val="776FC7CC"/>
    <w:rsid w:val="7797F1F6"/>
    <w:rsid w:val="77A6118D"/>
    <w:rsid w:val="77B5AFC2"/>
    <w:rsid w:val="77D0AEF9"/>
    <w:rsid w:val="77D12A0C"/>
    <w:rsid w:val="77D31C0F"/>
    <w:rsid w:val="77DE6BDF"/>
    <w:rsid w:val="77EA048D"/>
    <w:rsid w:val="77FADAA4"/>
    <w:rsid w:val="7807E92D"/>
    <w:rsid w:val="780FA3E2"/>
    <w:rsid w:val="78192813"/>
    <w:rsid w:val="7830E008"/>
    <w:rsid w:val="7833550E"/>
    <w:rsid w:val="783D737D"/>
    <w:rsid w:val="7847FA7E"/>
    <w:rsid w:val="7857CFB8"/>
    <w:rsid w:val="78714538"/>
    <w:rsid w:val="78902945"/>
    <w:rsid w:val="789680B3"/>
    <w:rsid w:val="78A1B8E7"/>
    <w:rsid w:val="78A4B049"/>
    <w:rsid w:val="78A5C9D1"/>
    <w:rsid w:val="78A6931F"/>
    <w:rsid w:val="78AC521F"/>
    <w:rsid w:val="78AEB6DE"/>
    <w:rsid w:val="78BBA2C7"/>
    <w:rsid w:val="78BC6CDF"/>
    <w:rsid w:val="78BFD809"/>
    <w:rsid w:val="78D7EF1D"/>
    <w:rsid w:val="78E7F19D"/>
    <w:rsid w:val="790A2759"/>
    <w:rsid w:val="790B5360"/>
    <w:rsid w:val="790EF292"/>
    <w:rsid w:val="790FC4BF"/>
    <w:rsid w:val="7916C156"/>
    <w:rsid w:val="792B7D1E"/>
    <w:rsid w:val="79303D9A"/>
    <w:rsid w:val="7933679E"/>
    <w:rsid w:val="793DFB40"/>
    <w:rsid w:val="79481428"/>
    <w:rsid w:val="79518A19"/>
    <w:rsid w:val="7953FE5D"/>
    <w:rsid w:val="796EEC70"/>
    <w:rsid w:val="797E0F31"/>
    <w:rsid w:val="797E21B7"/>
    <w:rsid w:val="79D24E5A"/>
    <w:rsid w:val="79D835EB"/>
    <w:rsid w:val="79E27EC7"/>
    <w:rsid w:val="79E6E922"/>
    <w:rsid w:val="79E856C5"/>
    <w:rsid w:val="79ED3702"/>
    <w:rsid w:val="79F30396"/>
    <w:rsid w:val="79FB7F47"/>
    <w:rsid w:val="7A12705F"/>
    <w:rsid w:val="7A15874A"/>
    <w:rsid w:val="7A39B7AD"/>
    <w:rsid w:val="7A3A4E2D"/>
    <w:rsid w:val="7A3C79CB"/>
    <w:rsid w:val="7A4C536F"/>
    <w:rsid w:val="7A579179"/>
    <w:rsid w:val="7A68921A"/>
    <w:rsid w:val="7A79791C"/>
    <w:rsid w:val="7A79EC42"/>
    <w:rsid w:val="7A7CE5C4"/>
    <w:rsid w:val="7A8EC768"/>
    <w:rsid w:val="7AAB9520"/>
    <w:rsid w:val="7AB205F0"/>
    <w:rsid w:val="7AB72A38"/>
    <w:rsid w:val="7ABEC13D"/>
    <w:rsid w:val="7ACC83F1"/>
    <w:rsid w:val="7AD74871"/>
    <w:rsid w:val="7ADB044E"/>
    <w:rsid w:val="7ADB8575"/>
    <w:rsid w:val="7AE2886A"/>
    <w:rsid w:val="7AFFDC00"/>
    <w:rsid w:val="7B0E1153"/>
    <w:rsid w:val="7B178455"/>
    <w:rsid w:val="7B1C6602"/>
    <w:rsid w:val="7B2EF6F8"/>
    <w:rsid w:val="7B3BFDEF"/>
    <w:rsid w:val="7B49124B"/>
    <w:rsid w:val="7B4FC530"/>
    <w:rsid w:val="7B5B6567"/>
    <w:rsid w:val="7B68E5A2"/>
    <w:rsid w:val="7B6BCB32"/>
    <w:rsid w:val="7B73DD7F"/>
    <w:rsid w:val="7B7D9BA7"/>
    <w:rsid w:val="7B8CFC93"/>
    <w:rsid w:val="7B90862C"/>
    <w:rsid w:val="7B918D55"/>
    <w:rsid w:val="7BA2A3D9"/>
    <w:rsid w:val="7BBB96F5"/>
    <w:rsid w:val="7BDAB2A4"/>
    <w:rsid w:val="7C26D5C7"/>
    <w:rsid w:val="7C3FB5C0"/>
    <w:rsid w:val="7C5E9519"/>
    <w:rsid w:val="7C6E48DD"/>
    <w:rsid w:val="7C807848"/>
    <w:rsid w:val="7C86D527"/>
    <w:rsid w:val="7C8EFF4F"/>
    <w:rsid w:val="7CA7C671"/>
    <w:rsid w:val="7CB5682C"/>
    <w:rsid w:val="7CD49122"/>
    <w:rsid w:val="7CE58349"/>
    <w:rsid w:val="7CF1F3CF"/>
    <w:rsid w:val="7CFC61BA"/>
    <w:rsid w:val="7D0BC7E6"/>
    <w:rsid w:val="7D0CACE5"/>
    <w:rsid w:val="7D1C7D69"/>
    <w:rsid w:val="7D248246"/>
    <w:rsid w:val="7D38D60C"/>
    <w:rsid w:val="7D41FC84"/>
    <w:rsid w:val="7D5376B4"/>
    <w:rsid w:val="7D5FB7CA"/>
    <w:rsid w:val="7D639A68"/>
    <w:rsid w:val="7D68552D"/>
    <w:rsid w:val="7D727C5E"/>
    <w:rsid w:val="7D8C8F55"/>
    <w:rsid w:val="7D92F4CF"/>
    <w:rsid w:val="7DA038CC"/>
    <w:rsid w:val="7DABEE51"/>
    <w:rsid w:val="7DB37882"/>
    <w:rsid w:val="7DBB62C0"/>
    <w:rsid w:val="7DC63295"/>
    <w:rsid w:val="7DD3C7A2"/>
    <w:rsid w:val="7DE08800"/>
    <w:rsid w:val="7DFC2325"/>
    <w:rsid w:val="7DFF98D8"/>
    <w:rsid w:val="7E19769E"/>
    <w:rsid w:val="7E3B023D"/>
    <w:rsid w:val="7E3C1CDD"/>
    <w:rsid w:val="7E3C9375"/>
    <w:rsid w:val="7E3FE804"/>
    <w:rsid w:val="7E5927D2"/>
    <w:rsid w:val="7E68F93F"/>
    <w:rsid w:val="7E807A62"/>
    <w:rsid w:val="7E8B51C3"/>
    <w:rsid w:val="7E922E94"/>
    <w:rsid w:val="7EA5694F"/>
    <w:rsid w:val="7EB49DAC"/>
    <w:rsid w:val="7EC2BA74"/>
    <w:rsid w:val="7EC36C1B"/>
    <w:rsid w:val="7ED76979"/>
    <w:rsid w:val="7EEBF9AD"/>
    <w:rsid w:val="7EEEDC17"/>
    <w:rsid w:val="7F0BF887"/>
    <w:rsid w:val="7F1B971A"/>
    <w:rsid w:val="7F3E20FA"/>
    <w:rsid w:val="7F4419B6"/>
    <w:rsid w:val="7F723017"/>
    <w:rsid w:val="7F777D0A"/>
    <w:rsid w:val="7F79B58D"/>
    <w:rsid w:val="7F85A610"/>
    <w:rsid w:val="7F98F361"/>
    <w:rsid w:val="7FA15CE4"/>
    <w:rsid w:val="7FA2EC7B"/>
    <w:rsid w:val="7FA331B0"/>
    <w:rsid w:val="7FAAE316"/>
    <w:rsid w:val="7FC92577"/>
    <w:rsid w:val="7FCC4333"/>
    <w:rsid w:val="7FCC8DC6"/>
    <w:rsid w:val="7FD02F32"/>
    <w:rsid w:val="7FFA6AD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E056A2C8-9DC8-442C-8169-88F4D9F60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3"/>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3"/>
      </w:numPr>
      <w:spacing w:before="240" w:after="60"/>
      <w:outlineLvl w:val="5"/>
    </w:pPr>
    <w:rPr>
      <w:rFonts w:ascii="Calibri" w:hAnsi="Calibri"/>
      <w:b/>
      <w:bCs/>
      <w:szCs w:val="22"/>
    </w:rPr>
  </w:style>
  <w:style w:type="paragraph" w:styleId="Heading7">
    <w:name w:val="heading 7"/>
    <w:basedOn w:val="Normal"/>
    <w:next w:val="Normal"/>
    <w:pPr>
      <w:numPr>
        <w:ilvl w:val="6"/>
        <w:numId w:val="3"/>
      </w:numPr>
      <w:spacing w:before="240" w:after="60"/>
      <w:outlineLvl w:val="6"/>
    </w:pPr>
    <w:rPr>
      <w:rFonts w:ascii="Calibri" w:hAnsi="Calibri"/>
    </w:rPr>
  </w:style>
  <w:style w:type="paragraph" w:styleId="Heading8">
    <w:name w:val="heading 8"/>
    <w:basedOn w:val="Normal"/>
    <w:next w:val="Normal"/>
    <w:pPr>
      <w:numPr>
        <w:ilvl w:val="7"/>
        <w:numId w:val="3"/>
      </w:numPr>
      <w:spacing w:before="240" w:after="60"/>
      <w:outlineLvl w:val="7"/>
    </w:pPr>
    <w:rPr>
      <w:rFonts w:ascii="Calibri" w:hAnsi="Calibri"/>
      <w:i/>
      <w:iCs/>
    </w:rPr>
  </w:style>
  <w:style w:type="paragraph" w:styleId="Heading9">
    <w:name w:val="heading 9"/>
    <w:basedOn w:val="Normal"/>
    <w:next w:val="Normal"/>
    <w:pPr>
      <w:numPr>
        <w:ilvl w:val="8"/>
        <w:numId w:val="3"/>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3"/>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7"/>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6"/>
      </w:numPr>
      <w:contextualSpacing/>
    </w:pPr>
  </w:style>
  <w:style w:type="paragraph" w:styleId="ListParagraph">
    <w:name w:val="List Paragraph"/>
    <w:basedOn w:val="Normal"/>
    <w:pPr>
      <w:numPr>
        <w:numId w:val="10"/>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5"/>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8"/>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9"/>
      </w:numPr>
      <w:contextualSpacing/>
    </w:pPr>
  </w:style>
  <w:style w:type="paragraph" w:styleId="DfESOutNumbered" w:customStyle="1">
    <w:name w:val="DfESOutNumbered"/>
    <w:basedOn w:val="Normal"/>
    <w:pPr>
      <w:widowControl w:val="0"/>
      <w:numPr>
        <w:numId w:val="11"/>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2"/>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3"/>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4"/>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styleId="WWOutlineListStyle" w:customStyle="1">
    <w:name w:val="WW_OutlineListStyle"/>
    <w:basedOn w:val="NoList"/>
    <w:pPr>
      <w:numPr>
        <w:numId w:val="4"/>
      </w:numPr>
    </w:pPr>
  </w:style>
  <w:style w:type="numbering" w:styleId="LFO3" w:customStyle="1">
    <w:name w:val="LFO3"/>
    <w:basedOn w:val="NoList"/>
    <w:pPr>
      <w:numPr>
        <w:numId w:val="5"/>
      </w:numPr>
    </w:pPr>
  </w:style>
  <w:style w:type="numbering" w:styleId="LFO4" w:customStyle="1">
    <w:name w:val="LFO4"/>
    <w:basedOn w:val="NoList"/>
    <w:pPr>
      <w:numPr>
        <w:numId w:val="6"/>
      </w:numPr>
    </w:pPr>
  </w:style>
  <w:style w:type="numbering" w:styleId="LFO6" w:customStyle="1">
    <w:name w:val="LFO6"/>
    <w:basedOn w:val="NoList"/>
    <w:pPr>
      <w:numPr>
        <w:numId w:val="7"/>
      </w:numPr>
    </w:pPr>
  </w:style>
  <w:style w:type="numbering" w:styleId="LFO9" w:customStyle="1">
    <w:name w:val="LFO9"/>
    <w:basedOn w:val="NoList"/>
    <w:pPr>
      <w:numPr>
        <w:numId w:val="8"/>
      </w:numPr>
    </w:pPr>
  </w:style>
  <w:style w:type="numbering" w:styleId="LFO10" w:customStyle="1">
    <w:name w:val="LFO10"/>
    <w:basedOn w:val="NoList"/>
    <w:pPr>
      <w:numPr>
        <w:numId w:val="9"/>
      </w:numPr>
    </w:pPr>
  </w:style>
  <w:style w:type="numbering" w:styleId="LFO25" w:customStyle="1">
    <w:name w:val="LFO25"/>
    <w:basedOn w:val="NoList"/>
    <w:pPr>
      <w:numPr>
        <w:numId w:val="10"/>
      </w:numPr>
    </w:pPr>
  </w:style>
  <w:style w:type="numbering" w:styleId="LFO28" w:customStyle="1">
    <w:name w:val="LFO28"/>
    <w:basedOn w:val="NoList"/>
    <w:pPr>
      <w:numPr>
        <w:numId w:val="11"/>
      </w:numPr>
    </w:pPr>
  </w:style>
  <w:style w:type="numbering" w:styleId="LFO30" w:customStyle="1">
    <w:name w:val="LFO30"/>
    <w:basedOn w:val="NoList"/>
    <w:pPr>
      <w:numPr>
        <w:numId w:val="12"/>
      </w:numPr>
    </w:pPr>
  </w:style>
  <w:style w:type="numbering" w:styleId="LFO34" w:customStyle="1">
    <w:name w:val="LFO34"/>
    <w:basedOn w:val="NoList"/>
    <w:pPr>
      <w:numPr>
        <w:numId w:val="13"/>
      </w:numPr>
    </w:pPr>
  </w:style>
  <w:style w:type="numbering" w:styleId="LFO36" w:customStyle="1">
    <w:name w:val="LFO36"/>
    <w:basedOn w:val="NoList"/>
    <w:pPr>
      <w:numPr>
        <w:numId w:val="14"/>
      </w:numPr>
    </w:p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hyperlink" Target="https://educationendowmentfoundation.org.uk/public/files/Publications/Implementation/EEF-Gathering-and-Interpreting-Data-Summary.pdf" TargetMode="External" Id="rId13" /><Relationship Type="http://schemas.openxmlformats.org/officeDocument/2006/relationships/hyperlink" Target="https://educationendowmentfoundation.org.uk/education-evidence/evidence-reviews/feedback-approaches?utm_source=/education-evidence/evidence-reviews/feedback-approaches&amp;utm_medium=search&amp;utm_campaign=site_search&amp;search_term=Feedback%20for%20Pupil%20Progress" TargetMode="External" Id="rId18" /><Relationship Type="http://schemas.openxmlformats.org/officeDocument/2006/relationships/hyperlink" Target="https://educationendowmentfoundation.org.uk/evidence-summaries/teaching-learning-toolkit/one-to-one-tuition/" TargetMode="External" Id="rId26" /><Relationship Type="http://schemas.openxmlformats.org/officeDocument/2006/relationships/hyperlink" Target="https://www.researchgate.net/publication/340915171_Parental_Financial_Support_and_Students_Motivation_in_Learning" TargetMode="External" Id="rId39" /><Relationship Type="http://schemas.openxmlformats.org/officeDocument/2006/relationships/hyperlink" Target="https://educationendowmentfoundation.org.uk/public/files/Publications/digitalTech/EEF_Digital_Technology_Guidance_Report.pdf" TargetMode="External" Id="rId21" /><Relationship Type="http://schemas.openxmlformats.org/officeDocument/2006/relationships/hyperlink" Target="https://educationendowmentfoundation.org.uk/public/files/Selecting_interventions_tool.pdf" TargetMode="External" Id="rId34" /><Relationship Type="http://schemas.openxmlformats.org/officeDocument/2006/relationships/footer" Target="footer1.xml" Id="rId42"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hyperlink" Target="https://educationendowmentfoundation.org.uk/public/files/Publications/EEF._Systematic_Review_of_Professional_Development._Dr_Sam_Sims._Protocol._.pdf" TargetMode="External" Id="rId16" /><Relationship Type="http://schemas.openxmlformats.org/officeDocument/2006/relationships/hyperlink" Target="https://educationendowmentfoundation.org.uk/guidance-for-teachers/assessment-feedback?utm_source=/guidance-for-teachers/assessment-feedback&amp;utm_medium=search&amp;utm_campaign=site_search&amp;search_term=Feedback" TargetMode="External" Id="rId20" /><Relationship Type="http://schemas.openxmlformats.org/officeDocument/2006/relationships/hyperlink" Target="https://educationendowmentfoundation.org.uk/public/files/Publications/Literacy/Improving_Literacy_in_KS1_Recommendations_Poster.pdf" TargetMode="External" Id="rId29" /><Relationship Type="http://schemas.openxmlformats.org/officeDocument/2006/relationships/header" Target="header1.xml" Id="rId41"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educationendowmentfoundation.org.uk/public/files/Publications/Implementation/EEF-Gathering-and-Interpreting-Data-Summary.pdf" TargetMode="External" Id="rId11" /><Relationship Type="http://schemas.openxmlformats.org/officeDocument/2006/relationships/hyperlink" Target="https://educationendowmentfoundation.org.uk/education-evidence/teaching-learning-toolkit/phonics?utm_source=/education-evidence/teaching-learning-toolkit/phonics&amp;utm_medium=search&amp;utm_campaign=site_search&amp;search_term=Phonics" TargetMode="External" Id="rId24" /><Relationship Type="http://schemas.openxmlformats.org/officeDocument/2006/relationships/hyperlink" Target="https://educationendowmentfoundation.org.uk/public/files/Publications/Teaching_Assistants/TA_Guidance_Report_MakingBestUseOfTeachingAssistants-Printable.pdf" TargetMode="External" Id="rId32" /><Relationship Type="http://schemas.openxmlformats.org/officeDocument/2006/relationships/hyperlink" Target="https://www.lincolnshire.coop/news-and-blogs/the-importance-of-breakfast-clubs" TargetMode="External" Id="rId37" /><Relationship Type="http://schemas.openxmlformats.org/officeDocument/2006/relationships/hyperlink" Target="https://www.researchgate.net/publication/340915171_Parental_Financial_Support_and_Students_Motivation_in_Learning" TargetMode="External" Id="rId40" /><Relationship Type="http://schemas.openxmlformats.org/officeDocument/2006/relationships/styles" Target="styles.xml" Id="rId5" /><Relationship Type="http://schemas.openxmlformats.org/officeDocument/2006/relationships/hyperlink" Target="https://educationendowmentfoundation.org.uk/evidence-summaries/teaching-learning-toolkit/phonics/" TargetMode="External" Id="rId15" /><Relationship Type="http://schemas.openxmlformats.org/officeDocument/2006/relationships/hyperlink" Target="https://educationendowmentfoundation.org.uk/evidence-summaries/teaching-learning-toolkit/phonics/" TargetMode="External" Id="rId23" /><Relationship Type="http://schemas.openxmlformats.org/officeDocument/2006/relationships/hyperlink" Target="https://ourfp.org/finding/reading-aloud/" TargetMode="External" Id="rId28" /><Relationship Type="http://schemas.openxmlformats.org/officeDocument/2006/relationships/hyperlink" Target="https://ifs.org.uk/articles/breakfast-clubs-work-their-magic-disadvantaged-english-schools" TargetMode="External" Id="rId36" /><Relationship Type="http://schemas.openxmlformats.org/officeDocument/2006/relationships/hyperlink" Target="https://educationendowmentfoundation.org.uk/public/files/Support/Tiered_Model/EEF-Diagnostic-Assessment-Tool.pdf" TargetMode="External" Id="rId10" /><Relationship Type="http://schemas.openxmlformats.org/officeDocument/2006/relationships/hyperlink" Target="https://educationendowmentfoundation.org.uk/public/files/Selecting_interventions_tool.pdf" TargetMode="External" Id="rId19" /><Relationship Type="http://schemas.openxmlformats.org/officeDocument/2006/relationships/hyperlink" Target="https://educationendowmentfoundation.org.uk/public/files/Publications/Teaching_Assistants/TA_RecommendationsSummary.pdf" TargetMode="External" Id="rId31" /><Relationship Type="http://schemas.openxmlformats.org/officeDocument/2006/relationships/theme" Target="theme/theme1.xml" Id="rId44"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educationendowmentfoundation.org.uk/education-evidence/teaching-learning-toolkit/phonics?utm_source=/education-evidence/teaching-learning-toolkit/phonics&amp;utm_medium=search&amp;utm_campaign=site_search&amp;search_term=Phonics" TargetMode="External" Id="rId14" /><Relationship Type="http://schemas.openxmlformats.org/officeDocument/2006/relationships/hyperlink" Target="https://educationendowmentfoundation.org.uk/public/files/Publications/Literacy/Improving_Literacy_in_KS1_Recommendations_Poster.pdf" TargetMode="External" Id="rId22" /><Relationship Type="http://schemas.openxmlformats.org/officeDocument/2006/relationships/hyperlink" Target="https://educationendowmentfoundation.org.uk/evidence-summaries/teaching-learning-toolkit/reading-comprehension-strategies/" TargetMode="External" Id="rId27" /><Relationship Type="http://schemas.openxmlformats.org/officeDocument/2006/relationships/hyperlink" Target="https://educationendowmentfoundation.org.uk/projects-and-evaluation/projects/reciprocal-reading?utm_source=/projects-and-evaluation/projects/reciprocal-reading&amp;utm_medium=search&amp;utm_campaign=site_search&amp;search_term=Reading%20aloud" TargetMode="External" Id="rId30" /><Relationship Type="http://schemas.openxmlformats.org/officeDocument/2006/relationships/hyperlink" Target="https://educationendowmentfoundation.org.uk/projects-and-evaluation/projects/improving-working-memory/" TargetMode="External" Id="rId35" /><Relationship Type="http://schemas.openxmlformats.org/officeDocument/2006/relationships/fontTable" Target="fontTable.xml" Id="rId43" /><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hyperlink" Target="https://educationendowmentfoundation.org.uk/public/files/Support/Tiered_Model/EEF-Diagnostic-Assessment-Tool.pdf" TargetMode="External" Id="rId12" /><Relationship Type="http://schemas.openxmlformats.org/officeDocument/2006/relationships/hyperlink" Target="https://educationendowmentfoundation.org.uk/education-evidence/teaching-learning-toolkit/oral-language-interventions?utm_source=/education-evidence/teaching-learning-toolkit/oral-language-interventions&amp;utm_medium=search&amp;utm_campaign=site_search&amp;search_term=oral%20language" TargetMode="External" Id="rId17" /><Relationship Type="http://schemas.openxmlformats.org/officeDocument/2006/relationships/hyperlink" Target="https://educationendowmentfoundation.org.uk/news/phonics-attainment-gap-widens-eef-comment?utm_source=/news/phonics-attainment-gap-widens-eef-comment&amp;utm_medium=search&amp;utm_campaign=site_search&amp;search_term=Phonics" TargetMode="External" Id="rId25" /><Relationship Type="http://schemas.openxmlformats.org/officeDocument/2006/relationships/hyperlink" Target="https://educationendowmentfoundation.org.uk/education-evidence/teaching-learning-toolkit/teaching-assistant-interventions?utm_source=/education-evidence/teaching-learning-toolkit/teaching-assistant-interventions&amp;utm_medium=search&amp;utm_campaign=site_search&amp;search_term=interventions" TargetMode="External" Id="rId33" /><Relationship Type="http://schemas.openxmlformats.org/officeDocument/2006/relationships/hyperlink" Target="https://assets.publishing.service.gov.uk/government/uploads/system/uploads/attachment_data/file/603946/Evaluation_of_Breakfast_Clubs_-_Final_Report.pdf" TargetMode="External" Id="rId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D8947147183546890BE6C15CF63A69" ma:contentTypeVersion="17" ma:contentTypeDescription="Create a new document." ma:contentTypeScope="" ma:versionID="b9c0b94c3691cb5190dc9267b30b0625">
  <xsd:schema xmlns:xsd="http://www.w3.org/2001/XMLSchema" xmlns:xs="http://www.w3.org/2001/XMLSchema" xmlns:p="http://schemas.microsoft.com/office/2006/metadata/properties" xmlns:ns2="d35f9d89-88e2-40ad-b490-d58dde1b7be3" xmlns:ns3="f9a4ec62-5070-4095-ba76-93992f8b4d29" targetNamespace="http://schemas.microsoft.com/office/2006/metadata/properties" ma:root="true" ma:fieldsID="5c4198239bc23ca96b566b2100534f8b" ns2:_="" ns3:_="">
    <xsd:import namespace="d35f9d89-88e2-40ad-b490-d58dde1b7be3"/>
    <xsd:import namespace="f9a4ec62-5070-4095-ba76-93992f8b4d2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5f9d89-88e2-40ad-b490-d58dde1b7b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3886292-0ac8-4165-aeed-6f1f787b329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a4ec62-5070-4095-ba76-93992f8b4d2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22ae999-38c0-4faa-95ad-7eee1150d595}" ma:internalName="TaxCatchAll" ma:showField="CatchAllData" ma:web="f9a4ec62-5070-4095-ba76-93992f8b4d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35f9d89-88e2-40ad-b490-d58dde1b7be3">
      <Terms xmlns="http://schemas.microsoft.com/office/infopath/2007/PartnerControls"/>
    </lcf76f155ced4ddcb4097134ff3c332f>
    <TaxCatchAll xmlns="f9a4ec62-5070-4095-ba76-93992f8b4d29" xsi:nil="true"/>
  </documentManagement>
</p:properties>
</file>

<file path=customXml/itemProps1.xml><?xml version="1.0" encoding="utf-8"?>
<ds:datastoreItem xmlns:ds="http://schemas.openxmlformats.org/officeDocument/2006/customXml" ds:itemID="{CB4BC9CA-0E39-4BAC-8B87-A770ECDBC336}"/>
</file>

<file path=customXml/itemProps2.xml><?xml version="1.0" encoding="utf-8"?>
<ds:datastoreItem xmlns:ds="http://schemas.openxmlformats.org/officeDocument/2006/customXml" ds:itemID="{787227C8-D939-4634-AAB2-A9614538244E}">
  <ds:schemaRefs>
    <ds:schemaRef ds:uri="http://schemas.microsoft.com/sharepoint/v3/contenttype/forms"/>
  </ds:schemaRefs>
</ds:datastoreItem>
</file>

<file path=customXml/itemProps3.xml><?xml version="1.0" encoding="utf-8"?>
<ds:datastoreItem xmlns:ds="http://schemas.openxmlformats.org/officeDocument/2006/customXml" ds:itemID="{4FF27AEE-6513-4711-8D69-5D0620B8937F}">
  <ds:schemaRefs>
    <ds:schemaRef ds:uri="0a1f64b5-ade9-4eaa-8c43-ddfd7e821542"/>
    <ds:schemaRef ds:uri="http://schemas.microsoft.com/office/2006/documentManagement/types"/>
    <ds:schemaRef ds:uri="http://purl.org/dc/dcmitype/"/>
    <ds:schemaRef ds:uri="http://schemas.microsoft.com/office/2006/metadata/properties"/>
    <ds:schemaRef ds:uri="3e288aa1-0923-4a85-8b46-e105d33ad54e"/>
    <ds:schemaRef ds:uri="http://purl.org/dc/elements/1.1/"/>
    <ds:schemaRef ds:uri="http://purl.org/dc/terms/"/>
    <ds:schemaRef ds:uri="http://schemas.microsoft.com/office/infopath/2007/PartnerControls"/>
    <ds:schemaRef ds:uri="http://schemas.openxmlformats.org/package/2006/metadata/core-properties"/>
    <ds:schemaRef ds:uri="http://www.w3.org/XML/1998/namespace"/>
  </ds:schemaRefs>
</ds:datastoreItem>
</file>

<file path=docMetadata/LabelInfo.xml><?xml version="1.0" encoding="utf-8"?>
<clbl:labelList xmlns:clbl="http://schemas.microsoft.com/office/2020/mipLabelMetadata">
  <clbl:label id="{5c5629a3-2160-4ec2-b90e-2c06752677e5}" enabled="1" method="Standard" siteId="{b378a54b-0c05-4470-8e0b-8c9edfbf73e1}"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DfE external document template</dc:title>
  <dc:subject/>
  <dc:creator>Publishing.TEAM@education.gsi.gov.uk</dc:creator>
  <keywords/>
  <dc:description>Master-ET-v3.8</dc:description>
  <lastModifiedBy>Tom Baxter</lastModifiedBy>
  <revision>30</revision>
  <lastPrinted>2014-09-17T21:26:00.0000000Z</lastPrinted>
  <dcterms:created xsi:type="dcterms:W3CDTF">2024-11-06T14:52:00.0000000Z</dcterms:created>
  <dcterms:modified xsi:type="dcterms:W3CDTF">2025-09-11T08:32:57.7470213Z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0x010100E4D8947147183546890BE6C15CF63A69</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